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المتنخل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المتنخل
</w:t>
      </w:r>
    </w:p>
    <w:p>
      <w:pPr/>
      <w:r>
        <w:rPr/>
        <w:t xml:space="preserve">المتنخل  مالك بن عويمر بن عثمان بن حبيش الهذلي، من مضر، أبو أثيلة: شاعر من نوابغ هذيل. أثبت له صاحب الأغاني ’’صوتاط من قصيدة قالها في رثاء ابنه أثيلة. وقال الآمدي: شاعر محسن، قال الأصمعي: هو صاحب أجود قصيدة طائية قالتها العرب. وأورد بيتين منها.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2026-05-03T18:25:11+03:00</dcterms:created>
  <dcterms:modified xsi:type="dcterms:W3CDTF">2026-05-03T18:25:11+03:00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