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الوهراني خطيب داريا
</w:t>
      </w:r>
    </w:p>
    <w:p>
      <w:pPr>
        <w:jc w:val="start"/>
        <w:bidi/>
      </w:pPr>
      <w:r>
        <w:rPr>
          <w:rFonts w:ascii="arial" w:hAnsi="arial" w:eastAsia="arial" w:cs="arial"/>
          <w:sz w:val="28"/>
          <w:szCs w:val="28"/>
          <w:b w:val="1"/>
          <w:bCs w:val="1"/>
          <w:rtl/>
        </w:rPr>
        <w:t xml:space="preserve">الوهراني خطيب داريا
</w:t>
      </w:r>
    </w:p>
    <w:p>
      <w:pPr/>
      <w:r>
        <w:rPr/>
        <w:t xml:space="preserve">الوهراني خطيب داريا أبو بكر بن علي بن عبد الله بن المبارك المفسر خطيب داريا الوهراني؛ فاضل صنف تفسيرا وشرح أبيات الجمل وله نظم، توفي رحمه الله تعالى سنة أربع عشرة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2026-05-09T07:45:30+03:00</dcterms:created>
  <dcterms:modified xsi:type="dcterms:W3CDTF">2026-05-09T07:45:30+03:00</dcterms:modified>
</cp:coreProperties>
</file>

<file path=docProps/custom.xml><?xml version="1.0" encoding="utf-8"?>
<Properties xmlns="http://schemas.openxmlformats.org/officeDocument/2006/custom-properties" xmlns:vt="http://schemas.openxmlformats.org/officeDocument/2006/docPropsVTypes"/>
</file>