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بن فتيان القبة
</w:t>
      </w:r>
    </w:p>
    <w:p>
      <w:pPr>
        <w:jc w:val="start"/>
        <w:bidi/>
      </w:pPr>
      <w:r>
        <w:rPr>
          <w:rFonts w:ascii="arial" w:hAnsi="arial" w:eastAsia="arial" w:cs="arial"/>
          <w:sz w:val="28"/>
          <w:szCs w:val="28"/>
          <w:b w:val="1"/>
          <w:bCs w:val="1"/>
          <w:rtl/>
        </w:rPr>
        <w:t xml:space="preserve">نجم الدين بن فتيان القبة
</w:t>
      </w:r>
    </w:p>
    <w:p>
      <w:pPr/>
      <w:r>
        <w:rPr/>
        <w:t xml:space="preserve">نجم الدين بن فتيان القبة أبو بكر بن علي بن مكارم بن فتيان، الشيخ نجم الدين ابن الإمام الخطيب أبي الحسن الأنصاري الدمشقي ثم المصري؛ ولد سنة تسع وسبعين وخمس مائة وسمع من البوصيري والأرتاحي وفاطمة بنت سعد الخير وزوجها ابن نجا الواعظ. وسمع بدمشق من داود بن ملاعب وغيره. وروى عنه الدمياطي والشريف عز الدين وعلم الدين الدواداري والشيخ شعبان والمصريون. وكان يلقب بالقبة. ومات سنة ستين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2026-05-06T18:25:54+03:00</dcterms:created>
  <dcterms:modified xsi:type="dcterms:W3CDTF">2026-05-06T18:25:54+03:00</dcterms:modified>
</cp:coreProperties>
</file>

<file path=docProps/custom.xml><?xml version="1.0" encoding="utf-8"?>
<Properties xmlns="http://schemas.openxmlformats.org/officeDocument/2006/custom-properties" xmlns:vt="http://schemas.openxmlformats.org/officeDocument/2006/docPropsVTypes"/>
</file>