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عوف
</w:t>
      </w:r>
    </w:p>
    <w:p>
      <w:pPr/>
      <w:r>
        <w:rPr/>
        <w:t xml:space="preserve">مالك بن عوف  مالك بن عوف بن سعيد بن عوف ابن حريم بن جعفي:جد جاهلي. من نسله الأسعر الشاعر مرثد بن أبي حمران الحارث بن معاوية، ومحمد بن حمران بن الحارث، سماه امرؤ القيس ’’الشويعر’’.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2026-05-03T18:43:48+03:00</dcterms:created>
  <dcterms:modified xsi:type="dcterms:W3CDTF">2026-05-03T18:43:48+03:00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