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عوف
</w:t>
      </w:r>
    </w:p>
    <w:p>
      <w:pPr/>
      <w:r>
        <w:rPr/>
        <w:t xml:space="preserve">مالك بن عوف  مالك بن عوف بن امرئ القيس، من بهثة، من قيس عيلان:جد جاهلي. بنوه بطنان:’’رعل) و (مطرود’’. من نسله يزيد بن أسيد بن زافر، من بني منقذ ابن مالك بن عوف، كان من قواد بني العباس.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2026-05-03T18:32:21+03:00</dcterms:created>
  <dcterms:modified xsi:type="dcterms:W3CDTF">2026-05-03T18:32:21+03:00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