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ناشر النعم
</w:t>
      </w:r>
    </w:p>
    <w:p>
      <w:pPr>
        <w:jc w:val="start"/>
        <w:bidi/>
      </w:pPr>
      <w:r>
        <w:rPr>
          <w:rFonts w:ascii="arial" w:hAnsi="arial" w:eastAsia="arial" w:cs="arial"/>
          <w:sz w:val="28"/>
          <w:szCs w:val="28"/>
          <w:b w:val="1"/>
          <w:bCs w:val="1"/>
          <w:rtl/>
        </w:rPr>
        <w:t xml:space="preserve">ناشر النعم
</w:t>
      </w:r>
    </w:p>
    <w:p>
      <w:pPr/>
      <w:r>
        <w:rPr/>
        <w:t xml:space="preserve">ناشر النعم  مالك بن عمرو بن يعفر السكسكي الحميري: من ملوك الدولة الحميرية في اليمن. جاهلي. كان من عظماء هذه الدولة. عاصمته صنعاء. يلقبه كتاب العرب بناشر النعم، وهو في الأكتشافات الحديثة ’’ياسر ينعم، ملك سبأ وذو ريدان ’’ أو ’’ياسر يهنعم’’ وقد وجد نص حميري يوافق تاريخه سنة 270 م تقريبا، ونص آخر لحفيد له يحمل لقبه (لم يذكره مؤرخو العرب) تاريخه يوافق 374 م. وكلا النصين ينقض ما يقال من أن ’’ناشر النعم ’’ كان معاصرا لبلقيس زوجة سليمان. وناشر النعم هذا، هو أبو ’’شمر يرعش’’ وقد وجدت كتابة لشمر يرعش يوافق تاريخها 281 م.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2026-05-03T18:43:58+03:00</dcterms:created>
  <dcterms:modified xsi:type="dcterms:W3CDTF">2026-05-03T18:43:58+03:00</dcterms:modified>
</cp:coreProperties>
</file>

<file path=docProps/custom.xml><?xml version="1.0" encoding="utf-8"?>
<Properties xmlns="http://schemas.openxmlformats.org/officeDocument/2006/custom-properties" xmlns:vt="http://schemas.openxmlformats.org/officeDocument/2006/docPropsVTypes"/>
</file>