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عيسى المقرئ
</w:t>
      </w:r>
    </w:p>
    <w:p>
      <w:pPr>
        <w:jc w:val="start"/>
        <w:bidi/>
      </w:pPr>
      <w:r>
        <w:rPr>
          <w:rFonts w:ascii="arial" w:hAnsi="arial" w:eastAsia="arial" w:cs="arial"/>
          <w:sz w:val="28"/>
          <w:szCs w:val="28"/>
          <w:b w:val="1"/>
          <w:bCs w:val="1"/>
          <w:rtl/>
        </w:rPr>
        <w:t xml:space="preserve">أبو عيسى المقرئ
</w:t>
      </w:r>
    </w:p>
    <w:p>
      <w:pPr/>
      <w:r>
        <w:rPr/>
        <w:t xml:space="preserve">أبو عيسى المقرئ بكار بن أحمد بن بكار بن بنان، أبو عيسى المقرئ؛ بغدادي مشهور بالإقراء، أقرأ ستين سنة. قرأ على عبد الله بن الصقر السكري وغيره، وتوفي سنة ثلاث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2026-05-06T20:28:19+03:00</dcterms:created>
  <dcterms:modified xsi:type="dcterms:W3CDTF">2026-05-06T20:28:19+03:00</dcterms:modified>
</cp:coreProperties>
</file>

<file path=docProps/custom.xml><?xml version="1.0" encoding="utf-8"?>
<Properties xmlns="http://schemas.openxmlformats.org/officeDocument/2006/custom-properties" xmlns:vt="http://schemas.openxmlformats.org/officeDocument/2006/docPropsVTypes"/>
</file>