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البقال الأصولي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البقال الأصولي
</w:t>
      </w:r>
    </w:p>
    <w:p>
      <w:pPr/>
      <w:r>
        <w:rPr/>
        <w:t xml:space="preserve">ابن البقال الأصولي  هو أبو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2026-05-06T20:29:18+03:00</dcterms:created>
  <dcterms:modified xsi:type="dcterms:W3CDTF">2026-05-06T20:29:18+03:00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