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السلمي
</w:t>
      </w:r>
    </w:p>
    <w:p>
      <w:pPr/>
      <w:r>
        <w:rPr/>
        <w:t xml:space="preserve">أبو سهل السلمي بشير بن عبد الله السلمي المدني، أبو سهل؛ يقول للعباس بن الوليد بن عبد الملك يمدحه من قصيدة:</w:t>
      </w:r>
    </w:p>
    <w:p/>
    <w:p>
      <w:pPr>
        <w:jc w:val="center"/>
      </w:pPr>
      <w:r>
        <w:rPr>
          <w:color w:val="ff0000"/>
        </w:rPr>
        <w:t xml:space="preserve">لقد علمت حقا إذا هي حملت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لأحسابها يوما وقام لها الفخر</w:t>
      </w:r>
    </w:p>
    <w:p/>
    <w:p>
      <w:pPr>
        <w:jc w:val="center"/>
      </w:pPr>
      <w:r>
        <w:rPr>
          <w:color w:val="ff0000"/>
        </w:rPr>
        <w:t xml:space="preserve">بأنك يا عباس غرة مالك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افتخرت يوما وقام لها الفخر </w:t>
      </w:r>
    </w:p>
    <w:p/>
    <w:p>
      <w:pPr>
        <w:jc w:val="center"/>
      </w:pPr>
      <w:r>
        <w:rPr>
          <w:color w:val="ff0000"/>
        </w:rPr>
        <w:t xml:space="preserve">فتى يجعل المعروف من دون عرضه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وينجز ما منى كما تنجز القدر</w:t>
      </w:r>
    </w:p>
    <w:p/>
    <w:p>
      <w:pPr>
        <w:jc w:val="center"/>
      </w:pPr>
      <w:r>
        <w:rPr>
          <w:color w:val="ff0000"/>
        </w:rPr>
        <w:t xml:space="preserve">فأقسم لو كان الخلود لواحد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الناس عن مجد لأخلدك الدهر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2026-05-09T11:58:50+03:00</dcterms:created>
  <dcterms:modified xsi:type="dcterms:W3CDTF">2026-05-09T11:58:50+03:00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