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طوق
</w:t>
      </w:r>
    </w:p>
    <w:p>
      <w:pPr>
        <w:jc w:val="start"/>
        <w:bidi/>
      </w:pPr>
      <w:r>
        <w:rPr>
          <w:rFonts w:ascii="arial" w:hAnsi="arial" w:eastAsia="arial" w:cs="arial"/>
          <w:sz w:val="28"/>
          <w:szCs w:val="28"/>
          <w:b w:val="1"/>
          <w:bCs w:val="1"/>
          <w:rtl/>
        </w:rPr>
        <w:t xml:space="preserve">مالك بن طوق
</w:t>
      </w:r>
    </w:p>
    <w:p>
      <w:pPr/>
      <w:r>
        <w:rPr/>
        <w:t xml:space="preserve">مالك بن طوق  مالك بن طوق بن عتاب التغلبي، أبو كلثوم:أمير. كان من الأشراف الفرسان الأجواد. ولى إمرة دمشق للمتوكل العباسي. وبنى بمساعدة الرشيد بلدة ’’الرحبة’’ التي على الفرات، وتعرف برحبة مالك؛ نسبة إليه. وكثر سكانها في أيامه. وكان فصيحا، له شعر. </w:t>
      </w:r>
    </w:p>
    <w:p>
      <w:pPr>
        <w:jc w:val="start"/>
        <w:bidi/>
      </w:pPr>
      <w:r>
        <w:rPr>
          <w:sz w:val="24"/>
          <w:szCs w:val="24"/>
          <w:b w:val="1"/>
          <w:bCs w:val="1"/>
          <w:rtl/>
        </w:rPr>
        <w:t xml:space="preserve">
الأعلام،(دار العلم للملايين - بيروت،2002،ط 15،ج 5،ص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2026-05-03T18:28:54+03:00</dcterms:created>
  <dcterms:modified xsi:type="dcterms:W3CDTF">2026-05-03T18:28:54+03:00</dcterms:modified>
</cp:coreProperties>
</file>

<file path=docProps/custom.xml><?xml version="1.0" encoding="utf-8"?>
<Properties xmlns="http://schemas.openxmlformats.org/officeDocument/2006/custom-properties" xmlns:vt="http://schemas.openxmlformats.org/officeDocument/2006/docPropsVTypes"/>
</file>