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الخثعمي
</w:t>
      </w:r>
    </w:p>
    <w:p>
      <w:pPr/>
      <w:r>
        <w:rPr/>
        <w:t xml:space="preserve">الخثعمي بشر بن ربيعة الخثعمي؛ صاحب جبانة بشر بالكوفة. شاعر مخضرم، وهو أحد الفرسان، وهو القائل لعمر بن الخطاب بعد واقعة القادسية: </w:t>
      </w:r>
    </w:p>
    <w:p/>
    <w:p>
      <w:pPr>
        <w:jc w:val="center"/>
      </w:pPr>
      <w:r>
        <w:rPr>
          <w:color w:val="ff0000"/>
        </w:rPr>
        <w:t xml:space="preserve">تذكر هداك الله وقع سيوفنا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بباب قديس والمكر ضرير</w:t>
      </w:r>
    </w:p>
    <w:p/>
    <w:p>
      <w:pPr>
        <w:jc w:val="center"/>
      </w:pPr>
      <w:r>
        <w:rPr>
          <w:color w:val="ff0000"/>
        </w:rPr>
        <w:t xml:space="preserve">غداة يود القوم لو أن بعضهم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أعير جناحي طائر فيطير</w:t>
      </w:r>
    </w:p>
    <w:p/>
    <w:p>
      <w:pPr>
        <w:jc w:val="center"/>
      </w:pPr>
      <w:r>
        <w:rPr>
          <w:color w:val="ff0000"/>
        </w:rPr>
        <w:t xml:space="preserve">إذا ما فرغنا من قراع كتيبة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دلفنا لأخرى كالجبال نسير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2026-05-09T09:35:11+03:00</dcterms:created>
  <dcterms:modified xsi:type="dcterms:W3CDTF">2026-05-09T09:35:11+03:00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