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البزيغية
</w:t>
      </w:r>
    </w:p>
    <w:p>
      <w:pPr>
        <w:jc w:val="start"/>
        <w:bidi/>
      </w:pPr>
      <w:r>
        <w:rPr>
          <w:rFonts w:ascii="arial" w:hAnsi="arial" w:eastAsia="arial" w:cs="arial"/>
          <w:sz w:val="28"/>
          <w:szCs w:val="28"/>
          <w:b w:val="1"/>
          <w:bCs w:val="1"/>
          <w:rtl/>
        </w:rPr>
        <w:t xml:space="preserve">البزيغية
</w:t>
      </w:r>
    </w:p>
    <w:p>
      <w:pPr/>
      <w:r>
        <w:rPr/>
        <w:t xml:space="preserve">البزيغية طائفة من فرقة الخطابية الذين هم من الروافض. افترقت الخطابية أربع فرق: فرقة زعمت أن الإمام بعد جعفر الصادق رجل يسمى بزيغا. كان يزعم أن جعفرا هو الإله وأن كل مؤمن يوحى إليه، وزعم أن في أصحابه من هو أفضل من جبريل وميكائيل، وزعم أن الإنسان إذا بلغ الكمال ومات لا يقال مات بل يقال رفع إلى الملكوت، والفرقة الثانية، تعرف بالمعمرية، ويأتي ذكرهم إن شاء الله تعالى في حرف الميم في مكانه؛ وفرقة ثالثة تعرف بالعمرية ويأتي ذكرهم في حرف العين في مكانه وتسمى هذه الطائفة العجلية؛ وفرقة رابعة تسمى بالمفضلية، ويأتي ذكرهم إن شاء الله تعالى في حرف الميم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2026-05-09T09:36:18+03:00</dcterms:created>
  <dcterms:modified xsi:type="dcterms:W3CDTF">2026-05-09T09:36:18+03:00</dcterms:modified>
</cp:coreProperties>
</file>

<file path=docProps/custom.xml><?xml version="1.0" encoding="utf-8"?>
<Properties xmlns="http://schemas.openxmlformats.org/officeDocument/2006/custom-properties" xmlns:vt="http://schemas.openxmlformats.org/officeDocument/2006/docPropsVTypes"/>
</file>