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برجوان
</w:t>
      </w:r>
    </w:p>
    <w:p>
      <w:pPr>
        <w:jc w:val="start"/>
        <w:bidi/>
      </w:pPr>
      <w:r>
        <w:rPr>
          <w:rFonts w:ascii="arial" w:hAnsi="arial" w:eastAsia="arial" w:cs="arial"/>
          <w:sz w:val="28"/>
          <w:szCs w:val="28"/>
          <w:b w:val="1"/>
          <w:bCs w:val="1"/>
          <w:rtl/>
        </w:rPr>
        <w:t xml:space="preserve">برجوان
</w:t>
      </w:r>
    </w:p>
    <w:p>
      <w:pPr/>
      <w:r>
        <w:rPr/>
        <w:t xml:space="preserve">برجوان برجوان، الأستاذ أبو الفتوح، الذي تنسب إليه حارة برجوان بالقاهرة، كان من خدام العزيز صاحب مصر، ومدبري دولته، وكان نافذ الأمر مطاعا، نظر في أيام الحاكم في ديار مصر والحجاز والشام والغرب وأعمال الحضرة. وكان أسود. وأمر الحاكم ريدان الصقلبي الذي تنسب إليه الريدانية ظاهر القاهرة، وهو كان صاحب المظلة، فضرب برجوان بسكين في جوفه فقتله في القصر بالقاهرة، فمات من ذلك سنة تسعين وثلاث مائة، وخلف ألف سروال دبيقي بألف تكة حرير، ومن الملابس والفرش والآلات والطرائف ما لا يحصى كثرة.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2026-05-09T10:34:06+03:00</dcterms:created>
  <dcterms:modified xsi:type="dcterms:W3CDTF">2026-05-09T10:34:06+03:00</dcterms:modified>
</cp:coreProperties>
</file>

<file path=docProps/custom.xml><?xml version="1.0" encoding="utf-8"?>
<Properties xmlns="http://schemas.openxmlformats.org/officeDocument/2006/custom-properties" xmlns:vt="http://schemas.openxmlformats.org/officeDocument/2006/docPropsVTypes"/>
</file>