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ضبيع الرعيني
</w:t>
      </w:r>
    </w:p>
    <w:p>
      <w:pPr>
        <w:jc w:val="start"/>
        <w:bidi/>
      </w:pPr>
      <w:r>
        <w:rPr>
          <w:rFonts w:ascii="arial" w:hAnsi="arial" w:eastAsia="arial" w:cs="arial"/>
          <w:sz w:val="28"/>
          <w:szCs w:val="28"/>
          <w:b w:val="1"/>
          <w:bCs w:val="1"/>
          <w:rtl/>
        </w:rPr>
        <w:t xml:space="preserve">ابن ضبيع الرعيني
</w:t>
      </w:r>
    </w:p>
    <w:p>
      <w:pPr/>
      <w:r>
        <w:rPr/>
        <w:t xml:space="preserve">ابن ضبيع الرعيني بحر: - بضم الباء الموحدة والحاء المهملة - ابن ضبيع الرعيني؛ وفد على النبي صلى الله عليه وسلم، وشهد فتح مصر واختط بها، وخطته معروفة برعين. ومن ولده أبو بكر السمين بن محمد بن بحر، ولي مراكب دمياط سنة إحدى ومائة في خلافة عمر بن عبد العزيز، ومن ولده مروان بن جعفر ابن خليفة بن بحر الشاعر. وكان فصيحا بليغا، وهو القائل يمدح جده:</w:t>
      </w:r>
    </w:p>
    <w:p/>
    <w:p>
      <w:pPr>
        <w:jc w:val="center"/>
      </w:pPr>
      <w:r>
        <w:rPr>
          <w:color w:val="ff0000"/>
        </w:rPr>
        <w:t xml:space="preserve">وجدي الذي أعطى الرسول يمينه</w:t>
      </w:r>
      <w:r>
        <w:rPr>
          <w:color w:val="ff0000"/>
        </w:rPr>
        <w:t xml:space="preserve">      </w:t>
      </w:r>
      <w:r>
        <w:rPr>
          <w:color w:val="ff0000"/>
        </w:rPr>
        <w:t xml:space="preserve">وحنت إليه من بعيد رواحله </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2026-05-13T22:39:15+03:00</dcterms:created>
  <dcterms:modified xsi:type="dcterms:W3CDTF">2026-05-13T22:39:15+03:00</dcterms:modified>
</cp:coreProperties>
</file>

<file path=docProps/custom.xml><?xml version="1.0" encoding="utf-8"?>
<Properties xmlns="http://schemas.openxmlformats.org/officeDocument/2006/custom-properties" xmlns:vt="http://schemas.openxmlformats.org/officeDocument/2006/docPropsVTypes"/>
</file>