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ربيعة
</w:t>
      </w:r>
    </w:p>
    <w:p>
      <w:pPr/>
      <w:r>
        <w:rPr/>
        <w:t xml:space="preserve">مالك بن ربيعة  مالك بن ربيعة بن عبد ود بن وادعة، من همدان: جد جاهلي يماني. غلب على بنيه اسم ’’بني البيضاء’’ وهي زوجته، من حمير. وقتل هو وابن له اسمه ’’الحارث’’ في حرب مع ’’خولان’’.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2026-05-03T17:50:27+03:00</dcterms:created>
  <dcterms:modified xsi:type="dcterms:W3CDTF">2026-05-03T17:50:27+03:00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