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البارع اللغوي
</w:t>
      </w:r>
    </w:p>
    <w:p>
      <w:pPr>
        <w:jc w:val="start"/>
        <w:bidi/>
      </w:pPr>
      <w:r>
        <w:rPr>
          <w:rFonts w:ascii="arial" w:hAnsi="arial" w:eastAsia="arial" w:cs="arial"/>
          <w:sz w:val="28"/>
          <w:szCs w:val="28"/>
          <w:b w:val="1"/>
          <w:bCs w:val="1"/>
          <w:rtl/>
        </w:rPr>
        <w:t xml:space="preserve">البارع اللغوي
</w:t>
      </w:r>
    </w:p>
    <w:p>
      <w:pPr/>
      <w:r>
        <w:rPr/>
        <w:t xml:space="preserve">البارع اللغوي  إبراهيم بن إسحق.</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إسحاق الأديب اللغوي أبو إسحاق الضرير البارع
</w:t>
      </w:r>
    </w:p>
    <w:p>
      <w:pPr/>
      <w:r>
        <w:rPr/>
        <w:t xml:space="preserve">إبراهيم بن إسحاق الأديب اللغوي أبو إسحاق الضرير البارع سمع الحديث بالبصرة والأهواز وببغداد بعد الأربعين والثلاثمائة، وكان من الشعراء المجودين، طاف بعض الدنيا ثم استوطن نيسابور إلى أن مات بها في سنة ثمان وسبعين وثلاثمائة. وكان من الشعراء المجودين وممن تعلم الفقه والكلام، قال ذلك كله الحاكم ولقيه وروى عنه شيئا.</w:t>
      </w:r>
    </w:p>
    <w:p>
      <w:pPr>
        <w:jc w:val="start"/>
        <w:bidi/>
      </w:pPr>
      <w:r>
        <w:rPr>
          <w:sz w:val="24"/>
          <w:szCs w:val="24"/>
          <w:b w:val="1"/>
          <w:bCs w:val="1"/>
          <w:rtl/>
        </w:rPr>
        <w:t xml:space="preserve">
معجم الأدباء / إرشاد الأريب إلى معرفة الأديب،(دار الغرب الإسلامي - بيروت،1993،ط 0،ج 1،ص 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إسحاق، الأديب، اللغوي أبو إسحاق الضرير
</w:t>
      </w:r>
    </w:p>
    <w:p>
      <w:pPr/>
      <w:r>
        <w:rPr/>
        <w:t xml:space="preserve">إبراهيم بن إسحاق، الأديب، اللغوي أبو إسحاق الضرير </w:t>
      </w:r>
    </w:p>
    <w:p/>
    <w:p>
      <w:pPr/>
      <w:r>
        <w:rPr/>
        <w:t xml:space="preserve">كان من الشعراء المجودين، مات سنة ثمان وسبعين وثلاثمائة </w:t>
      </w:r>
    </w:p>
    <w:p>
      <w:pPr>
        <w:jc w:val="start"/>
        <w:bidi/>
      </w:pPr>
      <w:r>
        <w:rPr>
          <w:sz w:val="24"/>
          <w:szCs w:val="24"/>
          <w:b w:val="1"/>
          <w:bCs w:val="1"/>
          <w:rtl/>
        </w:rPr>
        <w:t xml:space="preserve">
البلغة فى تراجم أئمة النحو واللغة،(جمعية إحياء التراث الإسلامي - الكويت،1986،ط 1،ج 1،ص 3)/(دار سعد الدين للطباعة والنشر والتوزيع،2000،ط 1،ج 1،ص 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إسحاق، أبو إسحاق، الأديب اللغوي، الضرير، البارع.
</w:t>
      </w:r>
    </w:p>
    <w:p>
      <w:pPr/>
      <w:r>
        <w:rPr/>
        <w:t xml:space="preserve">إبراهيم بن إسحاق، أبو إسحاق، الأديب اللغوي، الضرير، البارع. </w:t>
      </w:r>
    </w:p>
    <w:p/>
    <w:p>
      <w:pPr/>
      <w:r>
        <w:rPr/>
        <w:t xml:space="preserve">حدث عن: أبي القاسم الطبراني، وأحمد بن الحسين البصري شعبة، وغيرهما.</w:t>
      </w:r>
    </w:p>
    <w:p/>
    <w:p>
      <w:pPr/>
      <w:r>
        <w:rPr/>
        <w:t xml:space="preserve">وعنه: أبو عبد الله الحاكم.</w:t>
      </w:r>
    </w:p>
    <w:p/>
    <w:p>
      <w:pPr/>
      <w:r>
        <w:rPr/>
        <w:t xml:space="preserve">وقال في ’’تاريخه’’: سمع الحديث بالبصرة، والأهواز، وببغداد بعد الأربعين والثلاثمائة، وكان من الشعراء المجودين، وممن تعلم الفقه والكلام، وطاف بعض الدنيا، ثم استوطن نيسابور إلى أن توفي بها، وقد أنشدني أبو إسحاق الكثير من شعره، ولم يحتمل الكتاب ذكر قريضه.</w:t>
      </w:r>
    </w:p>
    <w:p/>
    <w:p>
      <w:pPr/>
      <w:r>
        <w:rPr/>
        <w:t xml:space="preserve">وقال ياقوت الحموي: لقيه الحاكم وروى عنه شيئاً.</w:t>
      </w:r>
    </w:p>
    <w:p/>
    <w:p>
      <w:pPr/>
      <w:r>
        <w:rPr/>
        <w:t xml:space="preserve">توفي بنيسابور سنة ثمان وسبعين وثلاثمائة.</w:t>
      </w:r>
    </w:p>
    <w:p/>
    <w:p>
      <w:pPr/>
      <w:r>
        <w:rPr/>
        <w:t xml:space="preserve">قلت: [ثقة أديب - ومع شهرته ورحلته لو كان فيه ما يقدح فيه لأجله لذكروه.</w:t>
      </w:r>
    </w:p>
    <w:p/>
    <w:p>
      <w:pPr/>
      <w:r>
        <w:rPr/>
        <w:t xml:space="preserve">’’مختصر تاريخ نيسابور’’ (40/ أ)، ’’الإنساب’’ (1/ 264)، مختصره ’’اللباب’’ (1/ 157)، ’’معجم البلدان’’ (1/ 129)، ’’الوافي بالوفيات’’ (5/ 324)، ’’مختصر نكت الهميان’’ برقم، ’’البلغة’’ (10)، ’’بغية الوعاة’’ (1/ 407).</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2026-05-13T23:39:15+03:00</dcterms:created>
  <dcterms:modified xsi:type="dcterms:W3CDTF">2026-05-13T23:39:15+03:00</dcterms:modified>
</cp:coreProperties>
</file>

<file path=docProps/custom.xml><?xml version="1.0" encoding="utf-8"?>
<Properties xmlns="http://schemas.openxmlformats.org/officeDocument/2006/custom-properties" xmlns:vt="http://schemas.openxmlformats.org/officeDocument/2006/docPropsVTypes"/>
</file>