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 الأموي
</w:t>
      </w:r>
    </w:p>
    <w:p>
      <w:pPr>
        <w:jc w:val="start"/>
        <w:bidi/>
      </w:pPr>
      <w:r>
        <w:rPr>
          <w:rFonts w:ascii="arial" w:hAnsi="arial" w:eastAsia="arial" w:cs="arial"/>
          <w:sz w:val="28"/>
          <w:szCs w:val="28"/>
          <w:b w:val="1"/>
          <w:bCs w:val="1"/>
          <w:rtl/>
        </w:rPr>
        <w:t xml:space="preserve">المكي الأموي
</w:t>
      </w:r>
    </w:p>
    <w:p>
      <w:pPr/>
      <w:r>
        <w:rPr/>
        <w:t xml:space="preserve">المكي الأموي أيوب بن موسى الأموي، وموسى بن عمرو الأشدق، وأيوب هو الفقيه المكي، يروي عن عطاء بن أبي رباح ومكحول وغطاء بن ميناء ونافع وسعيد المقبري. وروى له البخاري ومسلم وأبو داود والترمذي والنسائي وابن ماجه. قال أحمد وأبو زرعة والنسائي: ثقة. وقال أبو حاتم: صالح الحديث. توفي سنة ثلاث وثلاثين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2026-05-15T14:24:39+03:00</dcterms:created>
  <dcterms:modified xsi:type="dcterms:W3CDTF">2026-05-15T14:24:39+03:00</dcterms:modified>
</cp:coreProperties>
</file>

<file path=docProps/custom.xml><?xml version="1.0" encoding="utf-8"?>
<Properties xmlns="http://schemas.openxmlformats.org/officeDocument/2006/custom-properties" xmlns:vt="http://schemas.openxmlformats.org/officeDocument/2006/docPropsVTypes"/>
</file>