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أيدكين الخازندار الصالحي النجمي
</w:t>
      </w:r>
    </w:p>
    <w:p>
      <w:pPr>
        <w:jc w:val="start"/>
        <w:bidi/>
      </w:pPr>
      <w:r>
        <w:rPr>
          <w:rFonts w:ascii="arial" w:hAnsi="arial" w:eastAsia="arial" w:cs="arial"/>
          <w:sz w:val="28"/>
          <w:szCs w:val="28"/>
          <w:b w:val="1"/>
          <w:bCs w:val="1"/>
          <w:rtl/>
        </w:rPr>
        <w:t xml:space="preserve">أيدكين الخازندار الصالحي النجمي
</w:t>
      </w:r>
    </w:p>
    <w:p>
      <w:pPr/>
      <w:r>
        <w:rPr/>
        <w:t xml:space="preserve">أيدكين الخازندار الصالحي النجمي أيدكين الأمير علاء الدين الخازندار الصالحي نائب قوص، كان بطلا شجاعا مشهورا من كبار الأمراء المصريين ضابطا لأعماله، له غزو ونكاية في النوبة، وخلف أموالا عظيمة. وكان من مماليك الصالح أيوب، توفي سنة خمس وسبعين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2026-05-14T02:22:55+03:00</dcterms:created>
  <dcterms:modified xsi:type="dcterms:W3CDTF">2026-05-14T02:22:55+03:00</dcterms:modified>
</cp:coreProperties>
</file>

<file path=docProps/custom.xml><?xml version="1.0" encoding="utf-8"?>
<Properties xmlns="http://schemas.openxmlformats.org/officeDocument/2006/custom-properties" xmlns:vt="http://schemas.openxmlformats.org/officeDocument/2006/docPropsVTypes"/>
</file>