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أيبك الميوي
</w:t>
      </w:r>
    </w:p>
    <w:p>
      <w:pPr>
        <w:jc w:val="start"/>
        <w:bidi/>
      </w:pPr>
      <w:r>
        <w:rPr>
          <w:rFonts w:ascii="arial" w:hAnsi="arial" w:eastAsia="arial" w:cs="arial"/>
          <w:sz w:val="28"/>
          <w:szCs w:val="28"/>
          <w:b w:val="1"/>
          <w:bCs w:val="1"/>
          <w:rtl/>
        </w:rPr>
        <w:t xml:space="preserve">أيبك الميوي
</w:t>
      </w:r>
    </w:p>
    <w:p>
      <w:pPr/>
      <w:r>
        <w:rPr/>
        <w:t xml:space="preserve">أيبك الميوي أيبك بن عبد الله عز الدين المحيوي مملوك الصاحب محيي الدين ابن ندى الجزري، برع في حسن الخط حتى بلغ الغاية، وكان يكتب عن مخدومه لمن تعن له مخاطبته من الملوك وغيرهم. وكان خوشداشه علم الدين أيدمر المحيو ينشئ ذلك وهو يكتبه، وكان عز الدين المذكور قد حفظ المقامات ومختار الحماسة ومختار شعر أبي تمام وأبي الطيب وغير ذلك مما يحتاج إليه من المجالسات وكانت عنده مشاركة جيدة في معرفة الاسطرلاب.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2026-05-14T02:15:05+03:00</dcterms:created>
  <dcterms:modified xsi:type="dcterms:W3CDTF">2026-05-14T02:15:05+03:00</dcterms:modified>
</cp:coreProperties>
</file>

<file path=docProps/custom.xml><?xml version="1.0" encoding="utf-8"?>
<Properties xmlns="http://schemas.openxmlformats.org/officeDocument/2006/custom-properties" xmlns:vt="http://schemas.openxmlformats.org/officeDocument/2006/docPropsVTypes"/>
</file>