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الحموي نائب دمشق
</w:t>
      </w:r>
    </w:p>
    <w:p>
      <w:pPr>
        <w:jc w:val="start"/>
        <w:bidi/>
      </w:pPr>
      <w:r>
        <w:rPr>
          <w:rFonts w:ascii="arial" w:hAnsi="arial" w:eastAsia="arial" w:cs="arial"/>
          <w:sz w:val="28"/>
          <w:szCs w:val="28"/>
          <w:b w:val="1"/>
          <w:bCs w:val="1"/>
          <w:rtl/>
        </w:rPr>
        <w:t xml:space="preserve">الحموي نائب دمشق
</w:t>
      </w:r>
    </w:p>
    <w:p>
      <w:pPr/>
      <w:r>
        <w:rPr/>
        <w:t xml:space="preserve">الحموي نائب دمشق أيبك الأمير عز الدين التركي الحموي نائب دمشق، وليها بعد الشجاعي، ثم في سنة خمس وتسعين عزل وجعل في قلعة صرخذ، ثم إنه قبل موته بشهر ولي نيابة حمص فمات بها، ونقل إلى تربته بدمشق التي شرقي عقبة دمر. كان معروفا بالشجاعة والإقدام وكانت وفاته سنة ثلاث وسبعمائة.</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الحموي
</w:t>
      </w:r>
    </w:p>
    <w:p>
      <w:pPr/>
      <w:r>
        <w:rPr/>
        <w:t xml:space="preserve">الحموي نائب دمشق الأمير عز الدين أيبك.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2026-05-14T02:15:52+03:00</dcterms:created>
  <dcterms:modified xsi:type="dcterms:W3CDTF">2026-05-14T02:15:52+03:00</dcterms:modified>
</cp:coreProperties>
</file>

<file path=docProps/custom.xml><?xml version="1.0" encoding="utf-8"?>
<Properties xmlns="http://schemas.openxmlformats.org/officeDocument/2006/custom-properties" xmlns:vt="http://schemas.openxmlformats.org/officeDocument/2006/docPropsVTypes"/>
</file>