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التميمي
</w:t>
      </w:r>
    </w:p>
    <w:p>
      <w:pPr/>
      <w:r>
        <w:rPr/>
        <w:t xml:space="preserve">أمية التميمي أمية بن أبي عبيدة بن همام بن الحارث بن بكر -ينتهي إلى زيد بن مناة بن تميم- التميمي الحنظلي، حليف لبني نوفل بن عبد مناف، والد يعلى بن أمية الذي يقال له يعلى بن منية -وهي أمه وأمية أبوه-، ولابنه يعلى أيضا صحبة وصحبة ابنه أشهر. قدم أمية مع ابنه يعلى على النبي صلى الله عليه وسلم فقال: يا رسول الله بايعنا على الهجرة. فقال: لا هجرة بعد الفتح! وكانا قدما عليه بعد الفتح.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2026-05-14T07:04:39+03:00</dcterms:created>
  <dcterms:modified xsi:type="dcterms:W3CDTF">2026-05-14T07:04:39+03:00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