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ألبقش السلاحي
</w:t>
      </w:r>
    </w:p>
    <w:p>
      <w:pPr>
        <w:jc w:val="start"/>
        <w:bidi/>
      </w:pPr>
      <w:r>
        <w:rPr>
          <w:rFonts w:ascii="arial" w:hAnsi="arial" w:eastAsia="arial" w:cs="arial"/>
          <w:sz w:val="28"/>
          <w:szCs w:val="28"/>
          <w:b w:val="1"/>
          <w:bCs w:val="1"/>
          <w:rtl/>
        </w:rPr>
        <w:t xml:space="preserve">ألبقش السلاحي
</w:t>
      </w:r>
    </w:p>
    <w:p>
      <w:pPr/>
      <w:r>
        <w:rPr/>
        <w:t xml:space="preserve">ألبقش السلاحي كان أميرا كبيرا ناب عن السلطان في المملكة، ثم توهم منه فقبض عليه وحبسه بقلعة تكريت ثم أمر بقتله، فغرف نفسه فأخرج من الماء وحز رأسه وحمل إليه سنة اثنتين وثلاثين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2026-06-10T02:40:10+03:00</dcterms:created>
  <dcterms:modified xsi:type="dcterms:W3CDTF">2026-06-10T02:40:10+03:00</dcterms:modified>
</cp:coreProperties>
</file>

<file path=docProps/custom.xml><?xml version="1.0" encoding="utf-8"?>
<Properties xmlns="http://schemas.openxmlformats.org/officeDocument/2006/custom-properties" xmlns:vt="http://schemas.openxmlformats.org/officeDocument/2006/docPropsVTypes"/>
</file>