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الافتخاري
</w:t>
      </w:r>
    </w:p>
    <w:p>
      <w:pPr>
        <w:jc w:val="start"/>
        <w:bidi/>
      </w:pPr>
      <w:r>
        <w:rPr>
          <w:rFonts w:ascii="arial" w:hAnsi="arial" w:eastAsia="arial" w:cs="arial"/>
          <w:sz w:val="28"/>
          <w:szCs w:val="28"/>
          <w:b w:val="1"/>
          <w:bCs w:val="1"/>
          <w:rtl/>
        </w:rPr>
        <w:t xml:space="preserve">الافتخاري
</w:t>
      </w:r>
    </w:p>
    <w:p>
      <w:pPr/>
      <w:r>
        <w:rPr/>
        <w:t xml:space="preserve">الافتخاري آقوش الأجل حسام الدين أبو الحمد الافتخاري الشبلي، رجل جندي متميز مشكور حسن الخط له اعتناء بالخطوط المنسوبة وتحصيلها، وحدث قديما مع أستاذه شبل الدولة كافور الصفوي خزندار قلعة دمشق، سمع بالقاهرة من ابن رواج والساوي وجماعة وسمع بدمياط الناسخ والمنسوخ للحازمي من الجلال الدمياطي وسمع بدمشق من ابن قميرة وابن مسلمة، وسمع من الطلبة. وتوفي سنة تسع وتسعين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أقوش الإفتخاري الشبلي حسام الدين
</w:t>
      </w:r>
    </w:p>
    <w:p>
      <w:pPr/>
      <w:r>
        <w:rPr/>
        <w:t xml:space="preserve">أقوش الإفتخاري الشبلي حسام الدين. سمع من ابن عبد الوهاب بن رواح وجماعة، ذكره ابن جابر أيضا، ولم يذكر وفاته.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2026-06-10T02:49:26+03:00</dcterms:created>
  <dcterms:modified xsi:type="dcterms:W3CDTF">2026-06-10T02:49:26+03:00</dcterms:modified>
</cp:coreProperties>
</file>

<file path=docProps/custom.xml><?xml version="1.0" encoding="utf-8"?>
<Properties xmlns="http://schemas.openxmlformats.org/officeDocument/2006/custom-properties" xmlns:vt="http://schemas.openxmlformats.org/officeDocument/2006/docPropsVTypes"/>
</file>