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البطاح
</w:t>
      </w:r>
    </w:p>
    <w:p>
      <w:pPr>
        <w:jc w:val="start"/>
        <w:bidi/>
      </w:pPr>
      <w:r>
        <w:rPr>
          <w:rFonts w:ascii="arial" w:hAnsi="arial" w:eastAsia="arial" w:cs="arial"/>
          <w:sz w:val="28"/>
          <w:szCs w:val="28"/>
          <w:b w:val="1"/>
          <w:bCs w:val="1"/>
          <w:rtl/>
        </w:rPr>
        <w:t xml:space="preserve">البطاح
</w:t>
      </w:r>
    </w:p>
    <w:p>
      <w:pPr/>
      <w:r>
        <w:rPr/>
        <w:t xml:space="preserve">البطاح آقوش الركني الأمير جمال الدين المعروف بالبطاح أحد أمراء دمشق، وهو مملوك الأمير ركن الدين بيبرس الذي كسر الفرنج بأرض غزة، وله عدة مماليك منهم سم الموت إيغان وعلاء الدين الأعمى نزيل القدس. توفي سنة ثمان وسبعين وستمائة، وتوفي بحلب ونقل إلى حمص فدفن عند تربة خالد.</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البطاح
</w:t>
      </w:r>
    </w:p>
    <w:p>
      <w:pPr/>
      <w:r>
        <w:rPr/>
        <w:t xml:space="preserve">البطاح اسمه آقوش.</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2026-06-10T03:47:49+03:00</dcterms:created>
  <dcterms:modified xsi:type="dcterms:W3CDTF">2026-06-10T03:47:49+03:00</dcterms:modified>
</cp:coreProperties>
</file>

<file path=docProps/custom.xml><?xml version="1.0" encoding="utf-8"?>
<Properties xmlns="http://schemas.openxmlformats.org/officeDocument/2006/custom-properties" xmlns:vt="http://schemas.openxmlformats.org/officeDocument/2006/docPropsVTypes"/>
</file>