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الصفوري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الصفوري
</w:t>
      </w:r>
    </w:p>
    <w:p>
      <w:pPr/>
      <w:r>
        <w:rPr/>
        <w:t xml:space="preserve">الصفوري  أحمد بن على الحسينى الصفورى: فاضل، من وجوه دمشق. له شعر، فى (نفحة الريحانة) نموذج منه. وله (مجاميع) أدبية اطلع عليها صاحب النفحة. وقال: تولى قضاء الشافعية بمحكمة الباب بدمشق. مولده ووفاته فيها.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2026-07-03T23:01:52+03:00</dcterms:created>
  <dcterms:modified xsi:type="dcterms:W3CDTF">2026-07-03T23:01:52+03:00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