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الأصبهاني
</w:t>
      </w:r>
    </w:p>
    <w:p>
      <w:pPr>
        <w:jc w:val="start"/>
        <w:bidi/>
      </w:pPr>
      <w:r>
        <w:rPr>
          <w:rFonts w:ascii="arial" w:hAnsi="arial" w:eastAsia="arial" w:cs="arial"/>
          <w:sz w:val="28"/>
          <w:szCs w:val="28"/>
          <w:b w:val="1"/>
          <w:bCs w:val="1"/>
          <w:rtl/>
        </w:rPr>
        <w:t xml:space="preserve">الأصبهاني
</w:t>
      </w:r>
    </w:p>
    <w:p>
      <w:pPr/>
      <w:r>
        <w:rPr/>
        <w:t xml:space="preserve">الأصبهاني أسيد بن عاصم الثقفي مولاهم الأصبهاني أخو محمد بن عاصم، سمع الكثير وصنف المسند ورحل وهو ثقة رضى. توفي سنة سبعين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أسيد بن عاصم
</w:t>
      </w:r>
    </w:p>
    <w:p>
      <w:pPr/>
      <w:r>
        <w:rPr/>
        <w:t xml:space="preserve">أسيد بن عاصم الثقفي، الحافظ المحدث الإمام، أبو الحسين، كان أصغر من أخيه محمد.</w:t>
      </w:r>
    </w:p>
    <w:p/>
    <w:p>
      <w:pPr/>
      <w:r>
        <w:rPr/>
        <w:t xml:space="preserve">سمع: سعيد بن عامر الضبعي، وعبد الله بن بكر السهمي، وبشر بن عمر الزهراني، وبكر بن بكار وعامر بن إبراهيم، والحسين بن حفص وطبقتهم وصنف ’’المسند’’.</w:t>
      </w:r>
    </w:p>
    <w:p/>
    <w:p>
      <w:pPr/>
      <w:r>
        <w:rPr/>
        <w:t xml:space="preserve">حدث عنه: أبو علي أحمد بن محمد بن إبراهيم ومحمد بن حيويه الكرجي، وعبد الله بن جعفر بن فارس، وعبد الله بن الحسن بن بندار وأبو بكر بن أبي داود وعبد الرحمن بن أبي حاتم وآخرون.</w:t>
      </w:r>
    </w:p>
    <w:p/>
    <w:p>
      <w:pPr/>
      <w:r>
        <w:rPr/>
        <w:t xml:space="preserve">وقع لنا نسختان من حديثه تتكرر أحاديثهما كثيرا.</w:t>
      </w:r>
    </w:p>
    <w:p/>
    <w:p>
      <w:pPr/>
      <w:r>
        <w:rPr/>
        <w:t xml:space="preserve">قال ابن أبي حاتم: ثقة رضا.</w:t>
      </w:r>
    </w:p>
    <w:p/>
    <w:p>
      <w:pPr/>
      <w:r>
        <w:rPr/>
        <w:t xml:space="preserve">قلت: توفي سنة سبعين ومائتين، وهو في عشر التسعين.</w:t>
      </w:r>
    </w:p>
    <w:p>
      <w:pPr>
        <w:jc w:val="start"/>
        <w:bidi/>
      </w:pPr>
      <w:r>
        <w:rPr>
          <w:sz w:val="24"/>
          <w:szCs w:val="24"/>
          <w:b w:val="1"/>
          <w:bCs w:val="1"/>
          <w:rtl/>
        </w:rPr>
        <w:t xml:space="preserve">
سير أعلام النبلاء،(دار الحديث- القاهرة،2006،ط 0،ج 10،ص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أسيد بن عاصم
</w:t>
      </w:r>
    </w:p>
    <w:p>
      <w:pPr/>
      <w:r>
        <w:rPr/>
        <w:t xml:space="preserve">أسيد بن عاصم ومنهم أبو الحسين أسيد بن عاصم بن محمد، كان هو وأخوه محمد بن علي ممن سلكوا مسلك أصحاب سفيان الثوري في العلم والعبادة ومكارم الأخلاق وفواضل الأعمال، يفزع إلى أدعيتهم عند نزول المحن والأغلال فترى الإجابة في الوقت، يقصدون من الديار والنواحي البعيدة يسألون الدعاء في عوارضهم فيدعون فيرون الإجابة</w:t>
      </w:r>
    </w:p>
    <w:p/>
    <w:p>
      <w:pPr/>
      <w:r>
        <w:rPr/>
        <w:t xml:space="preserve">حدثنا عبد الله بن الحسين بن بندار، ثنا أسيد بن عاصم، ثنا الحسين بن حفص، ثنا سفيان، عن يونس بن عبيد، عن شعيب، عن أنس بن مالك، «أن رسول الله صلى الله عليه وسلم أعتق صفية وجعل عتقها صداقها»</w:t>
      </w:r>
    </w:p>
    <w:p/>
    <w:p>
      <w:pPr/>
      <w:r>
        <w:rPr/>
        <w:t xml:space="preserve">حدثنا عبد الله بن محمد، ثنا أبو علي بن إبراهيم، ثنا أسيد بن عاصم، ثنا إسماعيل بن عمر، ثنا قيس، عن عمار الدهني، عن عطية، عن أبي سعيد قال: سمعت رسول الله صلى الله عليه وسلم يقول: «يا أيها الناس إنه لا دين لمن دان بجحود آية من كتاب الله، يا أيها الناس إنه لا دين لمن دان بفرية باطل ادعاها على الله، يا أيها الناس إنه لا دين لمن دان بطاعة من عصى الله»</w:t>
      </w:r>
    </w:p>
    <w:p>
      <w:pPr>
        <w:jc w:val="start"/>
        <w:bidi/>
      </w:pPr>
      <w:r>
        <w:rPr>
          <w:sz w:val="24"/>
          <w:szCs w:val="24"/>
          <w:b w:val="1"/>
          <w:bCs w:val="1"/>
          <w:rtl/>
        </w:rPr>
        <w:t xml:space="preserve">
حلية الأولياء وطبقات الأصفياء،(دار الكتاب العربي - بيروت،1985،ط 0،ج 10،ص 394)/(السعادة ،1974،ط 1،ج 10،ص 394)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أسيد بن عاصم، أبو الحسين الأصبهاني.
</w:t>
      </w:r>
    </w:p>
    <w:p>
      <w:pPr/>
      <w:r>
        <w:rPr/>
        <w:t xml:space="preserve">أسيد بن عاصم، أبو الحسين الأصبهاني. </w:t>
      </w:r>
    </w:p>
    <w:p/>
    <w:p>
      <w:pPr/>
      <w:r>
        <w:rPr/>
        <w:t xml:space="preserve">روى عن: عامر بن إبراهيم، والحسين بن حفص، وبكر بن بكار، وسعيد بن عامر.</w:t>
      </w:r>
    </w:p>
    <w:p/>
    <w:p>
      <w:pPr/>
      <w:r>
        <w:rPr/>
        <w:t xml:space="preserve">قال أبو بكر بن أبي عاصم النبيل: قلت لأبي مسعود بن الفرات عن من ترى</w:t>
      </w:r>
    </w:p>
    <w:p/>
    <w:p>
      <w:pPr/>
      <w:r>
        <w:rPr/>
        <w:t xml:space="preserve">أن أكتب؟ قال: عن يونس بن حبيب، وأسيد بن عاصم.</w:t>
      </w:r>
    </w:p>
    <w:p/>
    <w:p>
      <w:pPr/>
      <w:r>
        <w:rPr/>
        <w:t xml:space="preserve">وقال ابن أبي حاتم: سمعنا منه، وهو ثقة.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أسيد بن عاصم أبو الحسين الأصبهاني
</w:t>
      </w:r>
    </w:p>
    <w:p>
      <w:pPr/>
      <w:r>
        <w:rPr/>
        <w:t xml:space="preserve">أسيد بن عاصم أبو الحسين الأصبهاني </w:t>
      </w:r>
    </w:p>
    <w:p/>
    <w:p>
      <w:pPr/>
      <w:r>
        <w:rPr/>
        <w:t xml:space="preserve">روى عن عامر بن إبراهيم والحسين بن حفص وصالح بن مهران وبكر بن بكار وعبد الله بن حمران وعبد الله بن بكر السهمي وسعيد بن عامر وعثمان بن عمر وبشر بن عمر الزهراني سمعنا منه وهو ثقة. رضا حدثنا عبد الرحمن نا أبو بكر أحمد بن عمرو بن أبي عاصم النبيل قال قلت: لأبي مسعود أحمد بن الفرات من ترى أن أكتب عنه؟ قال عن يونس بن حبيب وأسيد بن عاصم ونفسين سماهما.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2026-06-13T19:30:55+03:00</dcterms:created>
  <dcterms:modified xsi:type="dcterms:W3CDTF">2026-06-13T19:30:55+03:00</dcterms:modified>
</cp:coreProperties>
</file>

<file path=docProps/custom.xml><?xml version="1.0" encoding="utf-8"?>
<Properties xmlns="http://schemas.openxmlformats.org/officeDocument/2006/custom-properties" xmlns:vt="http://schemas.openxmlformats.org/officeDocument/2006/docPropsVTypes"/>
</file>