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البراد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البراد المدني
</w:t>
      </w:r>
    </w:p>
    <w:p>
      <w:pPr/>
      <w:r>
        <w:rPr/>
        <w:t xml:space="preserve">البراد المدني أسيد -بفتح الهمزة وكسر السين المهملة- ابن أبي أسيد البراد -بفتح الباء وتشديد الراء- المدني، كان صدوقا، روى له أبو داود والترمذي والنسائي وابن ماجه. توفي قبل الأربعين والمائة.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2026-06-13T19:59:02+03:00</dcterms:created>
  <dcterms:modified xsi:type="dcterms:W3CDTF">2026-06-13T19:59:02+03:00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