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الكوراني الزاهد
</w:t>
      </w:r>
    </w:p>
    <w:p>
      <w:pPr>
        <w:jc w:val="start"/>
        <w:bidi/>
      </w:pPr>
      <w:r>
        <w:rPr>
          <w:rFonts w:ascii="arial" w:hAnsi="arial" w:eastAsia="arial" w:cs="arial"/>
          <w:sz w:val="28"/>
          <w:szCs w:val="28"/>
          <w:b w:val="1"/>
          <w:bCs w:val="1"/>
          <w:rtl/>
        </w:rPr>
        <w:t xml:space="preserve">الكوراني الزاهد
</w:t>
      </w:r>
    </w:p>
    <w:p>
      <w:pPr/>
      <w:r>
        <w:rPr/>
        <w:t xml:space="preserve">الكوراني الزاهد إسماعيل بن محمد ابن أبي بكر بن خسرو أبو محمد الكوراني الزاهد القدوة، كان أحد المشايخ المشهورين بالزهد والورع صاحب معاملة وخشية يطلب منه الدعاء. توفي بغزة سنة خمس وستين وستمائة وهو قافل من مصر إلى القدس، وكان كثير التحري يسأل العلماء عما يشكل عليه في دينه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2026-06-14T00:39:50+03:00</dcterms:created>
  <dcterms:modified xsi:type="dcterms:W3CDTF">2026-06-14T00:39:50+03:00</dcterms:modified>
</cp:coreProperties>
</file>

<file path=docProps/custom.xml><?xml version="1.0" encoding="utf-8"?>
<Properties xmlns="http://schemas.openxmlformats.org/officeDocument/2006/custom-properties" xmlns:vt="http://schemas.openxmlformats.org/officeDocument/2006/docPropsVTypes"/>
</file>