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الطاهر الحميري
</w:t>
      </w:r>
    </w:p>
    <w:p>
      <w:pPr>
        <w:jc w:val="start"/>
        <w:bidi/>
      </w:pPr>
      <w:r>
        <w:rPr>
          <w:rFonts w:ascii="arial" w:hAnsi="arial" w:eastAsia="arial" w:cs="arial"/>
          <w:sz w:val="28"/>
          <w:szCs w:val="28"/>
          <w:b w:val="1"/>
          <w:bCs w:val="1"/>
          <w:rtl/>
        </w:rPr>
        <w:t xml:space="preserve">أبو الطاهر الحميري
</w:t>
      </w:r>
    </w:p>
    <w:p>
      <w:pPr/>
      <w:r>
        <w:rPr/>
        <w:t xml:space="preserve">أبو الطاهر الحميري إسماعيل بن علي بن يوسف أبو الطاهر الحميري من المغرب من المهدية، سكن مصر وقرأ بها الأدب وحصل طرفا صالحا وقدم بغداد. قال محب الدين ابن النجار: وسمع من شيوخنا وكان شابا، وذكر أنه من أولاد المعز بن باديس أمير المغرب. علقنا عنه في المذاكرة شيئا من شعره وشعر غيره، وكان فاضلا حسن الأخلاق، واجتمعت به بمصر أيضا، وأورد له في جارية صور على وجهها صورة حية بغالية:</w:t>
      </w:r>
    </w:p>
    <w:p/>
    <w:p>
      <w:pPr>
        <w:jc w:val="center"/>
      </w:pPr>
      <w:r>
        <w:rPr>
          <w:color w:val="ff0000"/>
        </w:rPr>
        <w:t xml:space="preserve">تبدت لنا من جانب السجف غادة</w:t>
      </w:r>
      <w:r>
        <w:rPr>
          <w:color w:val="ff0000"/>
        </w:rPr>
        <w:t xml:space="preserve">      </w:t>
      </w:r>
      <w:r>
        <w:rPr>
          <w:color w:val="ff0000"/>
        </w:rPr>
        <w:t xml:space="preserve">لها الشمس وجه والكواكب خال</w:t>
      </w:r>
    </w:p>
    <w:p/>
    <w:p>
      <w:pPr>
        <w:jc w:val="center"/>
      </w:pPr>
      <w:r>
        <w:rPr>
          <w:color w:val="ff0000"/>
        </w:rPr>
        <w:t xml:space="preserve">فقلت وقد لاح الهلال بوجهها:</w:t>
      </w:r>
      <w:r>
        <w:rPr>
          <w:color w:val="ff0000"/>
        </w:rPr>
        <w:t xml:space="preserve">      </w:t>
      </w:r>
      <w:r>
        <w:rPr>
          <w:color w:val="ff0000"/>
        </w:rPr>
        <w:t xml:space="preserve">متى طلعت شمس الضحى وهلال؟</w:t>
      </w:r>
    </w:p>
    <w:p/>
    <w:p>
      <w:pPr/>
      <w:r>
        <w:rPr/>
        <w:t xml:space="preserve">الهلال الأول من أسماء الحية والثاني أحد النيرين. قلت: ولعل هذه الجارية هي التي نظم فيها الشعراء بمصر ومنهم الأسعد بن مماتي، فإنه قال:</w:t>
      </w:r>
    </w:p>
    <w:p/>
    <w:p>
      <w:pPr>
        <w:jc w:val="center"/>
      </w:pPr>
      <w:r>
        <w:rPr>
          <w:color w:val="ff0000"/>
        </w:rPr>
        <w:t xml:space="preserve">نقشت حية على</w:t>
      </w:r>
      <w:r>
        <w:rPr>
          <w:color w:val="ff0000"/>
        </w:rPr>
        <w:t xml:space="preserve">      </w:t>
      </w:r>
      <w:r>
        <w:rPr>
          <w:color w:val="ff0000"/>
        </w:rPr>
        <w:t xml:space="preserve">روض خد مزخرف</w:t>
      </w:r>
    </w:p>
    <w:p/>
    <w:p>
      <w:pPr>
        <w:jc w:val="center"/>
      </w:pPr>
      <w:r>
        <w:rPr>
          <w:color w:val="ff0000"/>
        </w:rPr>
        <w:t xml:space="preserve">فبدت آية الكليـ</w:t>
      </w:r>
      <w:r>
        <w:rPr>
          <w:color w:val="ff0000"/>
        </w:rPr>
        <w:t xml:space="preserve">      </w:t>
      </w:r>
      <w:r>
        <w:rPr>
          <w:color w:val="ff0000"/>
        </w:rPr>
        <w:t xml:space="preserve">ـم على وجه يوسف</w:t>
      </w:r>
    </w:p>
    <w:p/>
    <w:p>
      <w:pPr/>
      <w:r>
        <w:rPr/>
        <w:t xml:space="preserve">وقال ابن مماتي أيضا:</w:t>
      </w:r>
    </w:p>
    <w:p/>
    <w:p>
      <w:pPr>
        <w:jc w:val="center"/>
      </w:pPr>
      <w:r>
        <w:rPr>
          <w:color w:val="ff0000"/>
        </w:rPr>
        <w:t xml:space="preserve">قتيلك ما أذكى الهوى جل ناره</w:t>
      </w:r>
      <w:r>
        <w:rPr>
          <w:color w:val="ff0000"/>
        </w:rPr>
        <w:t xml:space="preserve">      </w:t>
      </w:r>
      <w:r>
        <w:rPr>
          <w:color w:val="ff0000"/>
        </w:rPr>
        <w:t xml:space="preserve">إلى أن تجلى الخد في جلناره</w:t>
      </w:r>
    </w:p>
    <w:p/>
    <w:p>
      <w:pPr>
        <w:jc w:val="center"/>
      </w:pPr>
      <w:r>
        <w:rPr>
          <w:color w:val="ff0000"/>
        </w:rPr>
        <w:t xml:space="preserve">رأى حية في وجنتيك وعقربا</w:t>
      </w:r>
      <w:r>
        <w:rPr>
          <w:color w:val="ff0000"/>
        </w:rPr>
        <w:t xml:space="preserve">      </w:t>
      </w:r>
      <w:r>
        <w:rPr>
          <w:color w:val="ff0000"/>
        </w:rPr>
        <w:t xml:space="preserve">نعم جنة محفوفة بالمكاره</w:t>
      </w:r>
    </w:p>
    <w:p/>
    <w:p>
      <w:pPr/>
      <w:r>
        <w:rPr/>
        <w:t xml:space="preserve">وللأسعد بن مماتي في هذا المعنى عدة مقاطيع. وتوفي أبو الطاهر الحميري سنة خمس وثلاثين وستمائة، ودفن بالقرافة.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2026-06-14T00:42:39+03:00</dcterms:created>
  <dcterms:modified xsi:type="dcterms:W3CDTF">2026-06-14T00:42:39+03:00</dcterms:modified>
</cp:coreProperties>
</file>

<file path=docProps/custom.xml><?xml version="1.0" encoding="utf-8"?>
<Properties xmlns="http://schemas.openxmlformats.org/officeDocument/2006/custom-properties" xmlns:vt="http://schemas.openxmlformats.org/officeDocument/2006/docPropsVTypes"/>
</file>