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الفضل الجيروني
</w:t>
      </w:r>
    </w:p>
    <w:p>
      <w:pPr>
        <w:jc w:val="start"/>
        <w:bidi/>
      </w:pPr>
      <w:r>
        <w:rPr>
          <w:rFonts w:ascii="arial" w:hAnsi="arial" w:eastAsia="arial" w:cs="arial"/>
          <w:sz w:val="28"/>
          <w:szCs w:val="28"/>
          <w:b w:val="1"/>
          <w:bCs w:val="1"/>
          <w:rtl/>
        </w:rPr>
        <w:t xml:space="preserve">أبو الفضل الجيروني
</w:t>
      </w:r>
    </w:p>
    <w:p>
      <w:pPr/>
      <w:r>
        <w:rPr/>
        <w:t xml:space="preserve">أبو الفضل الجيروني إسماعيل بن علي بن إبراهيم ابن أبي القاسم ابن الجيروني الدمشقي، قرأ الفقه في مذهب الشافعي على ابن المسلم السلمي وعلى أبي الفتح نصر الله بن محمد المصيصي، وسمع الحديث من هبة الله بن أحمد الأكفاني وعلي بن سعيد العطار وطاهر بن سهل الإسفرائيني وغيرهم، ورحل إلى بغداد وسمع الحسن الباقرحي وهبة الله بن محمد البخاري وعبد الله بن أحمد بن عمر السمرقندي وغيرهم، وعاد إلى دمشق وشهد عند القضاة وولي كتابة الحكم، ثم قدم بغداد وقد علت سنه وحدث بها، وتوفي سنة ثمان وثمانين وخمسمائة.</w:t>
      </w:r>
    </w:p>
    <w:p>
      <w:pPr>
        <w:jc w:val="start"/>
        <w:bidi/>
      </w:pPr>
      <w:r>
        <w:rPr>
          <w:sz w:val="24"/>
          <w:szCs w:val="24"/>
          <w:b w:val="1"/>
          <w:bCs w:val="1"/>
          <w:rtl/>
        </w:rPr>
        <w:t xml:space="preserve">
الوافي بالوفيات،(دار فرانز شتاينر، فيسبادن، ألمانيا / دار إحياء التراث - بيروت،2000،ط 1،ج 9،ص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الجيروني أبو الفضل
</w:t>
      </w:r>
    </w:p>
    <w:p>
      <w:pPr/>
      <w:r>
        <w:rPr/>
        <w:t xml:space="preserve">الجيروني أبو الفضل إسماعيل بن علي.</w:t>
      </w:r>
    </w:p>
    <w:p>
      <w:pPr>
        <w:jc w:val="start"/>
        <w:bidi/>
      </w:pPr>
      <w:r>
        <w:rPr>
          <w:sz w:val="24"/>
          <w:szCs w:val="24"/>
          <w:b w:val="1"/>
          <w:bCs w:val="1"/>
          <w:rtl/>
        </w:rPr>
        <w:t xml:space="preserve">
الوافي بالوفيات،(دار فرانز شتاينر، فيسبادن، ألمانيا / دار إحياء التراث - بيروت،2000،ط 1،ج 11،ص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2026-06-15T20:06:33+03:00</dcterms:created>
  <dcterms:modified xsi:type="dcterms:W3CDTF">2026-06-15T20:06:33+03:00</dcterms:modified>
</cp:coreProperties>
</file>

<file path=docProps/custom.xml><?xml version="1.0" encoding="utf-8"?>
<Properties xmlns="http://schemas.openxmlformats.org/officeDocument/2006/custom-properties" xmlns:vt="http://schemas.openxmlformats.org/officeDocument/2006/docPropsVTypes"/>
</file>