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قاضي اليمن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قاضي اليمن
</w:t>
      </w:r>
    </w:p>
    <w:p>
      <w:pPr/>
      <w:r>
        <w:rPr/>
        <w:t xml:space="preserve">ابن قاضي اليمن إسماعيل بن عبد الله شرف الدين ابن قاضي اليمن، مولده بدمشق سنة تسع وثمانين وخمسمائة. من شعره:</w:t>
      </w:r>
    </w:p>
    <w:p/>
    <w:p>
      <w:pPr>
        <w:jc w:val="center"/>
      </w:pPr>
      <w:r>
        <w:rPr>
          <w:color w:val="ff0000"/>
        </w:rPr>
        <w:t xml:space="preserve">كنتم على البعد لي في قربكم أمل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إذا ما دنت من داركم داري</w:t>
      </w:r>
    </w:p>
    <w:p/>
    <w:p>
      <w:pPr>
        <w:jc w:val="center"/>
      </w:pPr>
      <w:r>
        <w:rPr>
          <w:color w:val="ff0000"/>
        </w:rPr>
        <w:t xml:space="preserve">نأيتم فبعادي عنكم أبدا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أرجى وأروح في قلبي وإضماري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كانوا بعيدا ولي في وصلهم طمع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دنوا فنأوا في القرب وانقطعوا</w:t>
      </w:r>
    </w:p>
    <w:p/>
    <w:p>
      <w:pPr>
        <w:jc w:val="center"/>
      </w:pPr>
      <w:r>
        <w:rPr>
          <w:color w:val="ff0000"/>
        </w:rPr>
        <w:t xml:space="preserve">فالبعد أروح لي من قربهم فعسى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 ليشغل قلبي ذلك الطمع</w:t>
      </w:r>
    </w:p>
    <w:p/>
    <w:p>
      <w:pPr/>
      <w:r>
        <w:rPr/>
        <w:t xml:space="preserve">ومنه في الملك الناصر صاحب الشأم من الدوبيت:</w:t>
      </w:r>
    </w:p>
    <w:p/>
    <w:p>
      <w:pPr>
        <w:jc w:val="center"/>
      </w:pPr>
      <w:r>
        <w:rPr>
          <w:color w:val="ff0000"/>
        </w:rPr>
        <w:t xml:space="preserve">هذا الملك الناصر مولاي إذا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وافاك كفاك كل هم وأذى</w:t>
      </w:r>
    </w:p>
    <w:p/>
    <w:p>
      <w:pPr>
        <w:jc w:val="center"/>
      </w:pPr>
      <w:r>
        <w:rPr>
          <w:color w:val="ff0000"/>
        </w:rPr>
        <w:t xml:space="preserve">للعين وللقلب وللروح غذا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الغيث ولا الليث ولا البحر كذا</w:t>
      </w:r>
    </w:p>
    <w:p/>
    <w:p>
      <w:pPr/>
      <w:r>
        <w:rPr/>
        <w:t xml:space="preserve">ومنه في أسود يشرب خمرا:</w:t>
      </w:r>
    </w:p>
    <w:p/>
    <w:p>
      <w:pPr>
        <w:jc w:val="center"/>
      </w:pPr>
      <w:r>
        <w:rPr>
          <w:color w:val="ff0000"/>
        </w:rPr>
        <w:t xml:space="preserve">عاينت أسود يحتسي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خمرا يسير بها المثل</w:t>
      </w:r>
    </w:p>
    <w:p/>
    <w:p>
      <w:pPr>
        <w:jc w:val="center"/>
      </w:pPr>
      <w:r>
        <w:rPr>
          <w:color w:val="ff0000"/>
        </w:rPr>
        <w:t xml:space="preserve">فتأملوا وتعجبوا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للشمس يكرعها زحل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قاضي اليمن
</w:t>
      </w:r>
    </w:p>
    <w:p>
      <w:pPr/>
      <w:r>
        <w:rPr/>
        <w:t xml:space="preserve">ابن قاضي اليمن إسماعيل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2026-06-14T02:37:39+03:00</dcterms:created>
  <dcterms:modified xsi:type="dcterms:W3CDTF">2026-06-14T02:37:39+03:00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