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النحاس المصري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النحاس المصري المقرئ
</w:t>
      </w:r>
    </w:p>
    <w:p>
      <w:pPr/>
      <w:r>
        <w:rPr/>
        <w:t xml:space="preserve">النحاس المصري المقرئ إسماعيل بن عبد الله بن عمر أبو الحسن المصري النحاس المقرئ صاحب الأزرق، قرأ على أبي يعقوب الأزرق عن ورش. توفي في حدود التسعين والمائتين.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2026-06-14T02:24:50+03:00</dcterms:created>
  <dcterms:modified xsi:type="dcterms:W3CDTF">2026-06-14T02:24:50+03:00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