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القفطي
</w:t>
      </w:r>
    </w:p>
    <w:p>
      <w:pPr/>
      <w:r>
        <w:rPr/>
        <w:t xml:space="preserve">القفطي إسماعيل بن صالح ابن أبي ذؤيب أبو طاهر القفطي، عرف بابن البناء، كان أديبا فاضلا، انتقل إلى المحلة، وتوفي بإسنا سنة سبع وثمانين وستمائة. من شعره:</w:t>
      </w:r>
    </w:p>
    <w:p/>
    <w:p>
      <w:pPr>
        <w:jc w:val="center"/>
      </w:pPr>
      <w:r>
        <w:rPr>
          <w:color w:val="ff0000"/>
        </w:rPr>
        <w:t xml:space="preserve">أهديته حملا يساق فخلته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جملا لأن الله بارك فيه</w:t>
      </w:r>
    </w:p>
    <w:p/>
    <w:p>
      <w:pPr>
        <w:jc w:val="center"/>
      </w:pPr>
      <w:r>
        <w:rPr>
          <w:color w:val="ff0000"/>
        </w:rPr>
        <w:t xml:space="preserve">لا تنحرن فقد نحرت من العدى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قد يهاب الموت أن يأتيه</w:t>
      </w:r>
    </w:p>
    <w:p/>
    <w:p>
      <w:pPr/>
      <w:r>
        <w:rPr/>
        <w:t xml:space="preserve">ومنه في مرثية للشريف قاسم بن مهنا أمير المدينة:</w:t>
      </w:r>
    </w:p>
    <w:p/>
    <w:p>
      <w:pPr>
        <w:jc w:val="center"/>
      </w:pPr>
      <w:r>
        <w:rPr>
          <w:color w:val="ff0000"/>
        </w:rPr>
        <w:t xml:space="preserve">لما اشترى من ربه بثوابه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جنات عدن راح يأخذ ما اشترى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2026-06-14T03:22:09+03:00</dcterms:created>
  <dcterms:modified xsi:type="dcterms:W3CDTF">2026-06-14T03:22:09+03:00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