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الهاشمي
</w:t>
      </w:r>
    </w:p>
    <w:p>
      <w:pPr>
        <w:jc w:val="start"/>
        <w:bidi/>
      </w:pPr>
      <w:r>
        <w:rPr>
          <w:rFonts w:ascii="arial" w:hAnsi="arial" w:eastAsia="arial" w:cs="arial"/>
          <w:sz w:val="28"/>
          <w:szCs w:val="28"/>
          <w:b w:val="1"/>
          <w:bCs w:val="1"/>
          <w:rtl/>
        </w:rPr>
        <w:t xml:space="preserve">الهاشمي
</w:t>
      </w:r>
    </w:p>
    <w:p>
      <w:pPr/>
      <w:r>
        <w:rPr/>
        <w:t xml:space="preserve">الهاشمي إسماعيل بن جعفر بن سليمان بن عبد الله بن عباس أبو الحسن، كان من رجالات قريش في بني هاشم وأفاضلهم، وكان طوالا مهيبا جوادا محترما بين أهله ذا مروءة ظاهرة عاقلا لم يل ولاية ولا دخل في أمر من أمور الدنيا. توفي ببغداد سنة ست عشرة ومائتين والمأمون في بلاد الروم، فصلى عليه إسحاق بن إبراهيم، ودفن بمقابر قريش. وروى عن أبيه وجده.</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2026-06-15T14:12:15+03:00</dcterms:created>
  <dcterms:modified xsi:type="dcterms:W3CDTF">2026-06-15T14:12:15+03:00</dcterms:modified>
</cp:coreProperties>
</file>

<file path=docProps/custom.xml><?xml version="1.0" encoding="utf-8"?>
<Properties xmlns="http://schemas.openxmlformats.org/officeDocument/2006/custom-properties" xmlns:vt="http://schemas.openxmlformats.org/officeDocument/2006/docPropsVTypes"/>
</file>