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الإسفنجي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الإسفنجي
</w:t>
      </w:r>
    </w:p>
    <w:p>
      <w:pPr/>
      <w:r>
        <w:rPr/>
        <w:t xml:space="preserve">ابن الإسفنجي إسماعيل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الاسفنجي
</w:t>
      </w:r>
    </w:p>
    <w:p>
      <w:pPr/>
      <w:r>
        <w:rPr/>
        <w:t xml:space="preserve">ابن الاسفنجي إسماعيل بن محمد اللخمي أبو إبراهيم، غلبت عليه كنيته ويعرف بابن الإسفنجي. كان من كتاب الخراج بالغرب. قال ابن رشيق: ناقد في علم الديوان مشهور بعمل الشعر متوسط الطبقة، ومما أورد له قوله:</w:t>
      </w:r>
    </w:p>
    <w:p/>
    <w:p>
      <w:pPr>
        <w:jc w:val="center"/>
      </w:pPr>
      <w:r>
        <w:rPr>
          <w:color w:val="ff0000"/>
        </w:rPr>
        <w:t xml:space="preserve">ولقد وقفت بها أسائل رسمها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تسآل مقروح الجوانح مثكل</w:t>
      </w:r>
    </w:p>
    <w:p/>
    <w:p>
      <w:pPr>
        <w:jc w:val="center"/>
      </w:pPr>
      <w:r>
        <w:rPr>
          <w:color w:val="ff0000"/>
        </w:rPr>
        <w:t xml:space="preserve">فرأيتها مثل الهلال فلن ترى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الشك إلا بعد طول تأمل</w:t>
      </w:r>
    </w:p>
    <w:p/>
    <w:p>
      <w:pPr>
        <w:jc w:val="center"/>
      </w:pPr>
      <w:r>
        <w:rPr>
          <w:color w:val="ff0000"/>
        </w:rPr>
        <w:t xml:space="preserve">لله أيام مضت فيها لنا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لو أنها دامت ولم تتحول</w:t>
      </w:r>
    </w:p>
    <w:p/>
    <w:p>
      <w:pPr>
        <w:jc w:val="center"/>
      </w:pPr>
      <w:r>
        <w:rPr>
          <w:color w:val="ff0000"/>
        </w:rPr>
        <w:t xml:space="preserve">أيام كنت أروق كل خريدة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تسبي العقول بغنج طرف أكحل</w:t>
      </w:r>
    </w:p>
    <w:p/>
    <w:p>
      <w:pPr>
        <w:jc w:val="center"/>
      </w:pPr>
      <w:r>
        <w:rPr>
          <w:color w:val="ff0000"/>
        </w:rPr>
        <w:t xml:space="preserve">من كل آنسة كأن حديثها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در جرى في سلكه لم يوصل</w:t>
      </w:r>
    </w:p>
    <w:p/>
    <w:p>
      <w:pPr/>
      <w:r>
        <w:rPr/>
        <w:t xml:space="preserve">منها في المديح:</w:t>
      </w:r>
    </w:p>
    <w:p/>
    <w:p>
      <w:pPr>
        <w:jc w:val="center"/>
      </w:pPr>
      <w:r>
        <w:rPr>
          <w:color w:val="ff0000"/>
        </w:rPr>
        <w:t xml:space="preserve">قاض إذا أمضى بديهة قوله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فهي السراج لكل أمر مشكل</w:t>
      </w:r>
    </w:p>
    <w:p/>
    <w:p>
      <w:pPr>
        <w:jc w:val="center"/>
      </w:pPr>
      <w:r>
        <w:rPr>
          <w:color w:val="ff0000"/>
        </w:rPr>
        <w:t xml:space="preserve">راضت تجاربه الزمان وراضها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فاقتاد أصعبه برأي فيصل</w:t>
      </w:r>
    </w:p>
    <w:p/>
    <w:p>
      <w:pPr>
        <w:jc w:val="center"/>
      </w:pPr>
      <w:r>
        <w:rPr>
          <w:color w:val="ff0000"/>
        </w:rPr>
        <w:t xml:space="preserve">جعل السماح شعاره ودثاره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فيمينه وشماله كالشمأل</w:t>
      </w:r>
    </w:p>
    <w:p/>
    <w:p>
      <w:pPr>
        <w:jc w:val="center"/>
      </w:pPr>
      <w:r>
        <w:rPr>
          <w:color w:val="ff0000"/>
        </w:rPr>
        <w:t xml:space="preserve">يلقى العفاة ببشره ونواله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وبياض غرة وجهه المتهلل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2026-06-15T16:10:27+03:00</dcterms:created>
  <dcterms:modified xsi:type="dcterms:W3CDTF">2026-06-15T16:10:27+03:00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