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مؤيد الدين ابن القلانسي المؤرخ
</w:t>
      </w:r>
    </w:p>
    <w:p>
      <w:pPr>
        <w:jc w:val="start"/>
        <w:bidi/>
      </w:pPr>
      <w:r>
        <w:rPr>
          <w:rFonts w:ascii="arial" w:hAnsi="arial" w:eastAsia="arial" w:cs="arial"/>
          <w:sz w:val="28"/>
          <w:szCs w:val="28"/>
          <w:b w:val="1"/>
          <w:bCs w:val="1"/>
          <w:rtl/>
        </w:rPr>
        <w:t xml:space="preserve">مؤيد الدين ابن القلانسي المؤرخ
</w:t>
      </w:r>
    </w:p>
    <w:p>
      <w:pPr/>
      <w:r>
        <w:rPr/>
        <w:t xml:space="preserve">مؤيد الدين ابن القلانسي المؤرخ أسعد بن العميد أبي يعلى حمزة بن أسعد بن علي بن محمد بن الصدر الرئيس مؤيد الدين أبو المعالي التميمي الدمشقي الكاتب الوزير المؤرخ ابن القلانسي، سمع وروى، وتوفي سنة ثمان وتسعين وخمسمائة وهو جد المذكور قبل.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2026-06-15T17:28:33+03:00</dcterms:created>
  <dcterms:modified xsi:type="dcterms:W3CDTF">2026-06-15T17:28:33+03:00</dcterms:modified>
</cp:coreProperties>
</file>

<file path=docProps/custom.xml><?xml version="1.0" encoding="utf-8"?>
<Properties xmlns="http://schemas.openxmlformats.org/officeDocument/2006/custom-properties" xmlns:vt="http://schemas.openxmlformats.org/officeDocument/2006/docPropsVTypes"/>
</file>