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الفقيه المغربي المالكي
</w:t>
      </w:r>
    </w:p>
    <w:p>
      <w:pPr>
        <w:jc w:val="start"/>
        <w:bidi/>
      </w:pPr>
      <w:r>
        <w:rPr>
          <w:rFonts w:ascii="arial" w:hAnsi="arial" w:eastAsia="arial" w:cs="arial"/>
          <w:sz w:val="28"/>
          <w:szCs w:val="28"/>
          <w:b w:val="1"/>
          <w:bCs w:val="1"/>
          <w:rtl/>
        </w:rPr>
        <w:t xml:space="preserve">الفقيه المغربي المالكي
</w:t>
      </w:r>
    </w:p>
    <w:p>
      <w:pPr/>
      <w:r>
        <w:rPr/>
        <w:t xml:space="preserve">الفقيه المغربي المالكي أسد بن الفرات الفقيه المغربي أحد الكبار من أصحاب مالك، روى ’’الموطأ’’ و’’المسائل الأسدية’’ نسبة إليه، وكان زيادة الله ابن الأغلب قد أرسل أسد بن الفرات في جيش إلى جزيرة صقلية ونزلوا على مدينة سرقوسة ولم يزالوا محاصرين لها إلى أن مات أسد المذكور في شهر رجب سنة ثلاث عشرة ومائتين، ودفن في مدينة بلرم من الجزيرة أيضا.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2026-06-15T17:27:17+03:00</dcterms:created>
  <dcterms:modified xsi:type="dcterms:W3CDTF">2026-06-15T17:27:17+03:00</dcterms:modified>
</cp:coreProperties>
</file>

<file path=docProps/custom.xml><?xml version="1.0" encoding="utf-8"?>
<Properties xmlns="http://schemas.openxmlformats.org/officeDocument/2006/custom-properties" xmlns:vt="http://schemas.openxmlformats.org/officeDocument/2006/docPropsVTypes"/>
</file>