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المغز ابن صلاح الدين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المغز ابن صلاح الدين
</w:t>
      </w:r>
    </w:p>
    <w:p>
      <w:pPr/>
      <w:r>
        <w:rPr/>
        <w:t xml:space="preserve">المغز ابن صلاح الدين إسحاق بن يوسف بن أيوب هو الملك المعز فتح الدين ابن السلطان صلاح الدين، ولابن الساعاتي فيه أمداح جيدة منها قصيدة ميمية منها قوله:</w:t>
      </w:r>
    </w:p>
    <w:p/>
    <w:p>
      <w:pPr>
        <w:jc w:val="center"/>
      </w:pPr>
      <w:r>
        <w:rPr>
          <w:color w:val="ff0000"/>
        </w:rPr>
        <w:t xml:space="preserve">كم وقفنا فيها مع الغيث مثليـ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ـن جفونا وكافة وغماما</w:t>
      </w:r>
    </w:p>
    <w:p/>
    <w:p>
      <w:pPr>
        <w:jc w:val="center"/>
      </w:pPr>
      <w:r>
        <w:rPr>
          <w:color w:val="ff0000"/>
        </w:rPr>
        <w:t xml:space="preserve">فسقى عهده المعاهد سحا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وسقينا عهودهن سجاما</w:t>
      </w:r>
    </w:p>
    <w:p/>
    <w:p>
      <w:pPr>
        <w:jc w:val="center"/>
      </w:pPr>
      <w:r>
        <w:rPr>
          <w:color w:val="ff0000"/>
        </w:rPr>
        <w:t xml:space="preserve">فكأن الغمام نقع وقد جر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د فيه الملك المعز حساما</w:t>
      </w:r>
    </w:p>
    <w:p/>
    <w:p>
      <w:pPr>
        <w:jc w:val="center"/>
      </w:pPr>
      <w:r>
        <w:rPr>
          <w:color w:val="ff0000"/>
        </w:rPr>
        <w:t xml:space="preserve">الجواد الوهاب والمخبت الأوا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ب دنيا واللوذعي الهماما</w:t>
      </w:r>
    </w:p>
    <w:p/>
    <w:p>
      <w:pPr>
        <w:jc w:val="center"/>
      </w:pPr>
      <w:r>
        <w:rPr>
          <w:color w:val="ff0000"/>
        </w:rPr>
        <w:t xml:space="preserve">مقعد للعدى مقيم وأهدى الـ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ـخوف ما أقعد العدى وأقاما</w:t>
      </w:r>
    </w:p>
    <w:p/>
    <w:p>
      <w:pPr/>
      <w:r>
        <w:rPr/>
        <w:t xml:space="preserve">ومنها قصيدة حائية مدحه بها في شوال سنة تسع وثمانين وخمسمائة عندما قدم إلى مصر من الشام وانتظم الصلح بين إخوته الملوك، منها:</w:t>
      </w:r>
    </w:p>
    <w:p/>
    <w:p>
      <w:pPr>
        <w:jc w:val="center"/>
      </w:pPr>
      <w:r>
        <w:rPr>
          <w:color w:val="ff0000"/>
        </w:rPr>
        <w:t xml:space="preserve">وكيف يدل من حث المطايا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إلى الملك المعز المستماح</w:t>
      </w:r>
    </w:p>
    <w:p/>
    <w:p>
      <w:pPr>
        <w:jc w:val="center"/>
      </w:pPr>
      <w:r>
        <w:rPr>
          <w:color w:val="ff0000"/>
        </w:rPr>
        <w:t xml:space="preserve">ورى قدح الأماني في ذراه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فأيدي الناس فائزة القداح</w:t>
      </w:r>
    </w:p>
    <w:p/>
    <w:p>
      <w:pPr>
        <w:jc w:val="center"/>
      </w:pPr>
      <w:r>
        <w:rPr>
          <w:color w:val="ff0000"/>
        </w:rPr>
        <w:t xml:space="preserve">وما انتخبت عيون المال حتى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تبلج ضاحكا وجه النجاح</w:t>
      </w:r>
    </w:p>
    <w:p/>
    <w:p>
      <w:pPr>
        <w:jc w:val="center"/>
      </w:pPr>
      <w:r>
        <w:rPr>
          <w:color w:val="ff0000"/>
        </w:rPr>
        <w:t xml:space="preserve">يهز المدح عطف المجد منه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وذلك هز شوق وارتياح</w:t>
      </w:r>
    </w:p>
    <w:p/>
    <w:p>
      <w:pPr>
        <w:jc w:val="center"/>
      </w:pPr>
      <w:r>
        <w:rPr>
          <w:color w:val="ff0000"/>
        </w:rPr>
        <w:t xml:space="preserve">فما ينفك ذا عرض مصون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وذا عرض لقاصده مباح</w:t>
      </w:r>
    </w:p>
    <w:p/>
    <w:p>
      <w:pPr/>
      <w:r>
        <w:rPr/>
        <w:t xml:space="preserve">ورأيت أمداحه فيه في سنة سبع وتسعين وخمسمائة.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8،ص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2026-06-15T18:36:12+03:00</dcterms:created>
  <dcterms:modified xsi:type="dcterms:W3CDTF">2026-06-15T18:36:12+03:00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