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موفق الدين يعيش
</w:t>
      </w:r>
    </w:p>
    <w:p>
      <w:pPr>
        <w:jc w:val="start"/>
        <w:bidi/>
      </w:pPr>
      <w:r>
        <w:rPr>
          <w:rFonts w:ascii="arial" w:hAnsi="arial" w:eastAsia="arial" w:cs="arial"/>
          <w:sz w:val="28"/>
          <w:szCs w:val="28"/>
          <w:b w:val="1"/>
          <w:bCs w:val="1"/>
          <w:rtl/>
        </w:rPr>
        <w:t xml:space="preserve">ابن موفق الدين يعيش
</w:t>
      </w:r>
    </w:p>
    <w:p>
      <w:pPr/>
      <w:r>
        <w:rPr/>
        <w:t xml:space="preserve">ابن موفق الدين يعيش إسحاق بن يعيش بن علي بن يعيش أبو إبراهيم الحلبي ابن العلامة موفق الدين. كان إسحاق كاتبا توفي بالقاهرة سنة تسع وخمسين وستمائة، ولد سنة إحدى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2026-06-15T18:36:45+03:00</dcterms:created>
  <dcterms:modified xsi:type="dcterms:W3CDTF">2026-06-15T18:36:45+03:00</dcterms:modified>
</cp:coreProperties>
</file>

<file path=docProps/custom.xml><?xml version="1.0" encoding="utf-8"?>
<Properties xmlns="http://schemas.openxmlformats.org/officeDocument/2006/custom-properties" xmlns:vt="http://schemas.openxmlformats.org/officeDocument/2006/docPropsVTypes"/>
</file>