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الشيباني
</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إسحاق بن مرار أبو عمرو الشيباني الكوفي. قال الأزهري: كان يعرف بأبي عمرو الأحمر، ومرار-بكسر الميم وراءين مهملتين مخففتين- كان يؤدب أولاد أناس من شيبان فنسب إليهم كما نسب اليزيدي إلى يزيد بن منصور حين أدب ولده. وكان أبو عمرو من الدهاقين. وكان يؤدب أولاد الرشيد الذين كانوا في حجر يزيد بن مزيد الشيباني وكان راوية أهل بغداذ، واسع العلم باللغة والشعر. ثقة في الحديث كثير السماع وله كتب كثيرة في اللغة جياد. له كتاب الجيم. كتاب النوادر. كتاب أشعار القبائل ختمه بابن هرمة. كتاب الخيل. كتاب غريب المصنف كتاب اللغات. كتاب غريب الحديث. كتاب النوادر الكبير على ثلاث نسخ. قال أبو الطيب اللغوي: وأما كتاب الجيم فلا رواية له لأن أبا عمرو بخل به على الناس فلم يقرئه أحدا. وقال ثعلب: كان مع أبي عمرو من العلم والسماع عشر أضعاف ما كان مع أبي عبيدة ولم يكن في أهل البصرة مثل أبي عبيدة في السماع والعلم. وقال الخطيب: كان أبو عمرو نبيلا فاضلا عالما بكلام العرب حافظا للغاتها. عمل كتاب الشعراء: مضر وربيعة واليمن إلى ابن هرمة، وسمع من الحديث سماعا واسعا وعمر طويلا حتى أناف على التسعين، وهو عند الخاصة من أهل العلم والرواية مشهور معروف والذي قصر به عند العامة من أهل العلم أنه كان مشتهرا بالنبيذ والشرب له. قلت: ورمي بالقول بخلق القرآن. قال له بعضهم بلغني أنك تقول إن القرآن مخلوق، قال: نعم. قال: متى خلقه قبل أن تكلم به أو بعد ذلك؟ فرفع رأسه وقال: أنت شيخ جدل. أخذ عنه جماعة كبار منهم الإمام أحمد وأبو عبيد القاسم بن سلام ويعقوب ابن السكيت. وقال في حقه: عاش مائة وثمانين عشرة سنة. وكان يكتب بيده إلى أن مات. وقال ابن كامل: مات ابن مرار في اليوم الذي مات فيه أبو العتاهية وإبراهيم النديم الموصلي سنة ثلاث عشرة ومائتين ببغداذ. وقال غيره: توفي سنة ست ومائتين وعمره مائة وعشر سنين.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w:t>
      </w:r>
    </w:p>
    <w:p>
      <w:pPr/>
      <w:r>
        <w:rPr/>
        <w:t xml:space="preserve">أبو عمرو [م] الشيباني الكوفي النحوي صاحب اللغة.</w:t>
      </w:r>
    </w:p>
    <w:p/>
    <w:p>
      <w:pPr/>
      <w:r>
        <w:rPr/>
        <w:t xml:space="preserve">نزل ببغداد ونشر بها علم اللسان.</w:t>
      </w:r>
    </w:p>
    <w:p/>
    <w:p>
      <w:pPr/>
      <w:r>
        <w:rPr/>
        <w:t xml:space="preserve">اسمه إسحاق بن مرار.</w:t>
      </w:r>
    </w:p>
    <w:p/>
    <w:p>
      <w:pPr/>
      <w:r>
        <w:rPr/>
        <w:t xml:space="preserve">يروي عن أبي عمرو بن العلاء، وركين الشامي، وغيرهما.</w:t>
      </w:r>
    </w:p>
    <w:p/>
    <w:p>
      <w:pPr/>
      <w:r>
        <w:rPr/>
        <w:t xml:space="preserve">وعنه أحمد بن حنبل، وسلمة بن عاصم، وأبو عبيد، وأحمد الدورقي، وأحمد ثعلب فيما قيل.</w:t>
      </w:r>
    </w:p>
    <w:p/>
    <w:p>
      <w:pPr/>
      <w:r>
        <w:rPr/>
        <w:t xml:space="preserve">وهذا غلط، بل بين ثعلب وبينه رجل.</w:t>
      </w:r>
    </w:p>
    <w:p/>
    <w:p>
      <w:pPr/>
      <w:r>
        <w:rPr/>
        <w:t xml:space="preserve">وقيل: لم يكن شيبانيا بل أدب شيبة من بنى شيبان فنسب إليهم.</w:t>
      </w:r>
    </w:p>
    <w:p/>
    <w:p>
      <w:pPr/>
      <w:r>
        <w:rPr/>
        <w:t xml:space="preserve">قال الخطيب: كان من أعلم الناس باللغة موثقا فيها دون أشعار العرب، فعن عمرو ولده، قال: لما جمع أبي أشعار العرب كانت نيفا وثمانين قبيلة فكان كلما عمل قبيلة كتب مصحفا، وجعله في مسجد الكوفة.</w:t>
      </w:r>
    </w:p>
    <w:p/>
    <w:p>
      <w:pPr/>
      <w:r>
        <w:rPr/>
        <w:t xml:space="preserve">قال ثعلب: كان مع أبي عمرو الشيباني من العلم والسماع أضعاف ما مع أبي عبيدة.</w:t>
      </w:r>
    </w:p>
    <w:p/>
    <w:p>
      <w:pPr/>
      <w:r>
        <w:rPr/>
        <w:t xml:space="preserve">دخل أبو عمرو البادية وكتب عن العرب الكثير، وعمر عمرا طويلا حتى أناف على التسعين.</w:t>
      </w:r>
    </w:p>
    <w:p/>
    <w:p>
      <w:pPr/>
      <w:r>
        <w:rPr/>
        <w:t xml:space="preserve">قال: والذي قصر به عند عامة العلماء اشتهاره بالنبيذ.</w:t>
      </w:r>
    </w:p>
    <w:p/>
    <w:p>
      <w:pPr/>
      <w:r>
        <w:rPr/>
        <w:t xml:space="preserve">وقال ابن الانباري: كان يقال له أبو عمرو صاحب ديوان اللغة والشعر، وكان خيرا صدوقا.</w:t>
      </w:r>
    </w:p>
    <w:p/>
    <w:p>
      <w:pPr/>
      <w:r>
        <w:rPr/>
        <w:t xml:space="preserve">وقال عبد الله بن أحمد: كان أبي يلزم مجالس أبي عمرو ويكتب أماليه.</w:t>
      </w:r>
    </w:p>
    <w:p/>
    <w:p>
      <w:pPr/>
      <w:r>
        <w:rPr/>
        <w:t xml:space="preserve">وقال حنبل: مات سنة عشر ومائتين.</w:t>
      </w:r>
    </w:p>
    <w:p/>
    <w:p>
      <w:pPr/>
      <w:r>
        <w:rPr/>
        <w:t xml:space="preserve">قال أحمد في مسنده: سألته عن أخنع الاسماع.</w:t>
      </w:r>
    </w:p>
    <w:p/>
    <w:p>
      <w:pPr/>
      <w:r>
        <w:rPr/>
        <w:t xml:space="preserve">فقال: أوضع.</w:t>
      </w:r>
    </w:p>
    <w:p/>
    <w:p>
      <w:pPr/>
      <w:r>
        <w:rPr/>
        <w:t xml:space="preserve">رواها مسلم عن أحمد، وماله في مسلم سواها.</w:t>
      </w:r>
    </w:p>
    <w:p/>
    <w:p>
      <w:pPr/>
      <w:r>
        <w:rPr/>
        <w:t xml:space="preserve">أما:</w:t>
      </w:r>
    </w:p>
    <w:p>
      <w:pPr>
        <w:jc w:val="start"/>
        <w:bidi/>
      </w:pPr>
      <w:r>
        <w:rPr>
          <w:sz w:val="24"/>
          <w:szCs w:val="24"/>
          <w:b w:val="1"/>
          <w:bCs w:val="1"/>
          <w:rtl/>
        </w:rPr>
        <w:t xml:space="preserve">
ميزان الاعتدال في نقد الرجال،(دار المعرفة للطباعة والنشر، بيروت - لبنان،1963،ط 1،ج 4،ص 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أسحاق بن مراد الشيباني
</w:t>
      </w:r>
    </w:p>
    <w:p>
      <w:pPr/>
      <w:r>
        <w:rPr/>
        <w:t xml:space="preserve">أبو عمرو أسحاق بن مراد الشيباني </w:t>
      </w:r>
    </w:p>
    <w:p/>
    <w:p>
      <w:pPr/>
      <w:r>
        <w:rPr/>
        <w:t xml:space="preserve">م سنة 256 هـ رحمه الله تعالى.</w:t>
      </w:r>
    </w:p>
    <w:p/>
    <w:p>
      <w:pPr/>
      <w:r>
        <w:rPr/>
        <w:t xml:space="preserve">له: أشعار القبائل.</w:t>
      </w:r>
    </w:p>
    <w:p/>
    <w:p>
      <w:pPr/>
      <w:r>
        <w:rPr/>
        <w:t xml:space="preserve">جمع فيه نيفاً وثمانين قبيلة كل منها في مجلد.</w:t>
      </w:r>
    </w:p>
    <w:p>
      <w:pPr>
        <w:jc w:val="start"/>
        <w:bidi/>
      </w:pPr>
      <w:r>
        <w:rPr>
          <w:sz w:val="24"/>
          <w:szCs w:val="24"/>
          <w:b w:val="1"/>
          <w:bCs w:val="1"/>
          <w:rtl/>
        </w:rPr>
        <w:t xml:space="preserve">
طبقات النسابين،(دار الرشد، الرياض،1987،ط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w:t>
      </w:r>
    </w:p>
    <w:p/>
    <w:p>
      <w:pPr/>
      <w:r>
        <w:rPr/>
        <w:t xml:space="preserve">وأما أبو عمرو إسحاق بن مرار الشيباني؛ فإنه كان عالماً باللغة، حافظاً لها، جامعاً لأشعار العرب.</w:t>
      </w:r>
    </w:p>
    <w:p/>
    <w:p>
      <w:pPr/>
      <w:r>
        <w:rPr/>
        <w:t xml:space="preserve">وقيل: إنه لم يكن شيبانيّاً؛ وإنما كان مؤدباً لأولاد أناس من شيبان.</w:t>
      </w:r>
    </w:p>
    <w:p/>
    <w:p>
      <w:pPr/>
      <w:r>
        <w:rPr/>
        <w:t xml:space="preserve">وقال أبو العباس أحمد بن يحيى ثعلب: دخل أبو عمرو إسحاق بن مرار البادية، ومعه دستيجتان من حبر، فما خرج حتى أفناهما بكتب سماعه عن العرب.</w:t>
      </w:r>
    </w:p>
    <w:p/>
    <w:p>
      <w:pPr/>
      <w:r>
        <w:rPr/>
        <w:t xml:space="preserve">وكان أبو عمرو عالماً بأيام العرب، جامعاً لأشعارها، ويروى عن عمرو بن أبي عمرو قال: لما جمع أبي أشعار العرب كانت نيفاً وثمانين قبيلة، وكان كلما عمل منها قبيلةً وأخرجها إلى الناس كتب مصحفاً، وجعله في مسجد الكوفة؛ حتى كتب نيفاً وثمانين بخطه.</w:t>
      </w:r>
    </w:p>
    <w:p/>
    <w:p>
      <w:pPr/>
      <w:r>
        <w:rPr/>
        <w:t xml:space="preserve">ويحكى أنه أخذ عن المفضل الضبي دواوين العرب، وسمعها منه أبو حسان وابنه عمرو بن أبي عمرو.</w:t>
      </w:r>
    </w:p>
    <w:p/>
    <w:p>
      <w:pPr/>
      <w:r>
        <w:rPr/>
        <w:t xml:space="preserve">حكى أبو العباس، قال: كان مع أبي عمرو الشيباني من العلم والسماع أضعاف ما كان مع أبي عبيدة، ولم يكن من أهل البصرة مثل أبي عبيدة في السماع والعلم.</w:t>
      </w:r>
    </w:p>
    <w:p/>
    <w:p>
      <w:pPr/>
      <w:r>
        <w:rPr/>
        <w:t xml:space="preserve">وروى عن سلمة بن عاصم، قال: كنا في مجلس سعيد بن سلم، وفيه الأصمعي وأبو عمرو، فأنشد الأصمعي بيت الحارث بن حلزة:</w:t>
      </w:r>
    </w:p>
    <w:p/>
    <w:p>
      <w:pPr>
        <w:jc w:val="center"/>
      </w:pPr>
      <w:r>
        <w:rPr>
          <w:color w:val="ff0000"/>
        </w:rPr>
        <w:t xml:space="preserve">عننا باطلاً وظلما كما تعـ</w:t>
      </w:r>
      <w:r>
        <w:rPr>
          <w:color w:val="ff0000"/>
        </w:rPr>
        <w:t xml:space="preserve">      </w:t>
      </w:r>
      <w:r>
        <w:rPr>
          <w:color w:val="ff0000"/>
        </w:rPr>
        <w:t xml:space="preserve">ـنز عن حجرة الربيض الظباء</w:t>
      </w:r>
    </w:p>
    <w:p/>
    <w:p>
      <w:pPr/>
      <w:r>
        <w:rPr/>
        <w:t xml:space="preserve">فقال أبو عمر للأصمعي: ما ’’تعنز’’؟ فقال: معناه تنحى، ومنه قيل: العنزة - ويروي أي يضرب بالعنزة؛ وهي العصا - فقال أبو عمرو: الصواب ’’تعتر عن حجرة الربيض الظباء’’. أي تنحر؛ فصاح عليه الأصمعي، فقال له أبو عمرو: والله لا ترويها بعد هذا اليوم إلاّ ’’تعتر’’ كما قلت لك، فقيل لأبي عمرو: ظفرت به فاحترز منه، فقال له الأصمعي: ما تقول في قول الشاعر:</w:t>
      </w:r>
    </w:p>
    <w:p/>
    <w:p>
      <w:pPr>
        <w:jc w:val="center"/>
      </w:pPr>
      <w:r>
        <w:rPr>
          <w:color w:val="ff0000"/>
        </w:rPr>
        <w:t xml:space="preserve">وضرب كآذان الفراء فضوله</w:t>
      </w:r>
      <w:r>
        <w:rPr>
          <w:color w:val="ff0000"/>
        </w:rPr>
        <w:t xml:space="preserve">      </w:t>
      </w:r>
      <w:r>
        <w:rPr>
          <w:color w:val="ff0000"/>
        </w:rPr>
        <w:t xml:space="preserve">وطعن كإبزاغ المخاض تبورها</w:t>
      </w:r>
    </w:p>
    <w:p/>
    <w:p>
      <w:pPr/>
      <w:r>
        <w:rPr/>
        <w:t xml:space="preserve">ما أراد بالفراء؟ فقال له أبو عمرو: ما نحن عليه - وكانا جالسين على فرو - فقال له: أخطأت؛ إنما الفراء جمع فرأ، وهو حمار الوحش.</w:t>
      </w:r>
    </w:p>
    <w:p/>
    <w:p>
      <w:pPr/>
      <w:r>
        <w:rPr/>
        <w:t xml:space="preserve">ويحكى عن يونس بن حبيب، قال: دخلت على أبي عمرو الشيباني؛ وبين يديه قطمر فيه أمناء من الكتب يسيرة، فقلت له: أيها الشيخ؛ هذا جميع علمك! فتبسم إلي وقال: هذا من صندوق كبير.</w:t>
      </w:r>
    </w:p>
    <w:p/>
    <w:p>
      <w:pPr/>
      <w:r>
        <w:rPr/>
        <w:t xml:space="preserve">وحكى التوزي، قال: قلت لأبي زيد الأنصاري: إن أبا عمرو الشيباني ينشد:</w:t>
      </w:r>
    </w:p>
    <w:p/>
    <w:p>
      <w:pPr/>
      <w:r>
        <w:rPr/>
        <w:t xml:space="preserve">#بساباط حتى مات وهو محرزقوأنتم تقولون: ’’محرزق’’ فقال: هذه لغة نبطية وأم أبي عمرو نبطية؛ فهو أعلم بها منا.</w:t>
      </w:r>
    </w:p>
    <w:p/>
    <w:p>
      <w:pPr/>
      <w:r>
        <w:rPr/>
        <w:t xml:space="preserve">وعمر أبو عمرو طويلاً حتى أناف على التسعين.</w:t>
      </w:r>
    </w:p>
    <w:p/>
    <w:p>
      <w:pPr/>
      <w:r>
        <w:rPr/>
        <w:t xml:space="preserve">وذكر حنبل بن إسحاق في كتابه عن الإمام أحمد بن حنبل أن أبا عمرو الشيباني أتى عليه تسع عشرة ومائة سنة. وكان الإمام أحمد بن حنبل يحضر مجلس أبي عمرو، وكتب عنه حديثاً كثيراً.</w:t>
      </w:r>
    </w:p>
    <w:p/>
    <w:p>
      <w:pPr/>
      <w:r>
        <w:rPr/>
        <w:t xml:space="preserve">وكان أبو عمرو مشهوراً معروفاً؛ وإنما قصر به عند العامة من أهل العلم أنه كان مشتهراً بشرب النبيذ.</w:t>
      </w:r>
    </w:p>
    <w:p/>
    <w:p>
      <w:pPr/>
      <w:r>
        <w:rPr/>
        <w:t xml:space="preserve">وتوفي سنة ست ومائتين من خلافة المأمون -وقيل سنة عشر ومائتين- يوم السعانين.</w:t>
      </w:r>
    </w:p>
    <w:p>
      <w:pPr>
        <w:jc w:val="start"/>
        <w:bidi/>
      </w:pPr>
      <w:r>
        <w:rPr>
          <w:sz w:val="24"/>
          <w:szCs w:val="24"/>
          <w:b w:val="1"/>
          <w:bCs w:val="1"/>
          <w:rtl/>
        </w:rPr>
        <w:t xml:space="preserve">
نزهة الألباء في طبقات الأدباء،(مكتبة المنار، الزرقاء - الأردن،1985،ط 3،ج 1،ص 77)/(دار الفكر العربي،1998،ط 1،ج 1،ص 86)/(مطبعة المعارف - بغداد،1959،ط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اللغوي
</w:t>
      </w:r>
    </w:p>
    <w:p>
      <w:pPr/>
      <w:r>
        <w:rPr/>
        <w:t xml:space="preserve">أبو عمرو الشيباني اللغوي </w:t>
      </w:r>
    </w:p>
    <w:p/>
    <w:p>
      <w:pPr/>
      <w:r>
        <w:rPr/>
        <w:t xml:space="preserve">إسحاق بن مرار كوفي علامة نزل بغداد عن أبي عمرو بن العلاء وغيره وعنه أحمد وأبو عبيد صدوق لا سيما في العربية مسلم عن أحمد عنه أخنع الأسماء أوضع م خت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w:t>
      </w:r>
    </w:p>
    <w:p/>
    <w:p>
      <w:pPr/>
      <w:r>
        <w:rPr/>
        <w:t xml:space="preserve">اسمه إسحاق بن مرار.</w:t>
      </w:r>
    </w:p>
    <w:p/>
    <w:p>
      <w:pPr/>
      <w:r>
        <w:rPr/>
        <w:t xml:space="preserve">له كتاب ملقب ب ’’ النوادر ’’ أيضا.</w:t>
      </w:r>
    </w:p>
    <w:p/>
    <w:p>
      <w:pPr/>
      <w:r>
        <w:rPr/>
        <w:t xml:space="preserve">عاش مائة وثلاثاً وستين سنة.</w:t>
      </w:r>
    </w:p>
    <w:p>
      <w:pPr>
        <w:jc w:val="start"/>
        <w:bidi/>
      </w:pPr>
      <w:r>
        <w:rPr>
          <w:sz w:val="24"/>
          <w:szCs w:val="24"/>
          <w:b w:val="1"/>
          <w:bCs w:val="1"/>
          <w:rtl/>
        </w:rPr>
        <w:t xml:space="preserve">
تاريخ العلماء النحويين،(هجر للطباعة والنشر والتوزيع والإعلان، القاهرة - مصر،1992،ط 2،ج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الشيباني
</w:t>
      </w:r>
    </w:p>
    <w:p>
      <w:pPr/>
      <w:r>
        <w:rPr/>
        <w:t xml:space="preserve">أبو عمرو الشيباني </w:t>
      </w:r>
    </w:p>
    <w:p/>
    <w:p>
      <w:pPr/>
      <w:r>
        <w:rPr/>
        <w:t xml:space="preserve">اسمه إسحاق. وقد تقدم.</w:t>
      </w:r>
    </w:p>
    <w:p>
      <w:pPr>
        <w:jc w:val="start"/>
        <w:bidi/>
      </w:pPr>
      <w:r>
        <w:rPr>
          <w:sz w:val="24"/>
          <w:szCs w:val="24"/>
          <w:b w:val="1"/>
          <w:bCs w:val="1"/>
          <w:rtl/>
        </w:rPr>
        <w:t xml:space="preserve">
البلغة فى تراجم أئمة النحو واللغة،(جمعية إحياء التراث الإسلامي - الكويت،1986،ط 1،ج 1،ص 50)/(دار سعد الدين للطباعة والنشر والتوزيع،2000،ط 1،ج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2026-06-15T18:36:11+03:00</dcterms:created>
  <dcterms:modified xsi:type="dcterms:W3CDTF">2026-06-15T18:36:11+03:00</dcterms:modified>
</cp:coreProperties>
</file>

<file path=docProps/custom.xml><?xml version="1.0" encoding="utf-8"?>
<Properties xmlns="http://schemas.openxmlformats.org/officeDocument/2006/custom-properties" xmlns:vt="http://schemas.openxmlformats.org/officeDocument/2006/docPropsVTypes"/>
</file>