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w:t>
      </w:r>
    </w:p>
    <w:p>
      <w:pPr>
        <w:jc w:val="start"/>
        <w:bidi/>
      </w:pPr>
      <w:r>
        <w:rPr>
          <w:rFonts w:ascii="arial" w:hAnsi="arial" w:eastAsia="arial" w:cs="arial"/>
          <w:sz w:val="28"/>
          <w:szCs w:val="28"/>
          <w:b w:val="1"/>
          <w:bCs w:val="1"/>
          <w:rtl/>
        </w:rPr>
        <w:t xml:space="preserve">الكاتب
</w:t>
      </w:r>
    </w:p>
    <w:p>
      <w:pPr/>
      <w:r>
        <w:rPr/>
        <w:t xml:space="preserve">الكاتب إسحاق بن طليق النهشلي الكاتب، هو أول من نقل الكتابة والحساب إلى العربي بخراسان. وكان المجوس والدهاقين يعملون الحساب بالفارسية فكتب يوسف بن عمر إلى نصر بن سيار وهو يخلفه على خراسان أن لا يستعين بأهل الشرك في شيء من أعماله فاستعمل إسحاق بن طليق؛ وولد لإسحاق ولد فسماه نصرا وقال:</w:t>
      </w:r>
    </w:p>
    <w:p/>
    <w:p>
      <w:pPr>
        <w:jc w:val="center"/>
      </w:pPr>
      <w:r>
        <w:rPr>
          <w:color w:val="ff0000"/>
        </w:rPr>
        <w:t xml:space="preserve">سميت نصرا بنصر ثم قلت له</w:t>
      </w:r>
      <w:r>
        <w:rPr>
          <w:color w:val="ff0000"/>
        </w:rPr>
        <w:t xml:space="preserve">      </w:t>
      </w:r>
      <w:r>
        <w:rPr>
          <w:color w:val="ff0000"/>
        </w:rPr>
        <w:t xml:space="preserve">اخدم سميك يا نصر بن سيار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2026-06-15T19:42:20+03:00</dcterms:created>
  <dcterms:modified xsi:type="dcterms:W3CDTF">2026-06-15T19:42:20+03:00</dcterms:modified>
</cp:coreProperties>
</file>

<file path=docProps/custom.xml><?xml version="1.0" encoding="utf-8"?>
<Properties xmlns="http://schemas.openxmlformats.org/officeDocument/2006/custom-properties" xmlns:vt="http://schemas.openxmlformats.org/officeDocument/2006/docPropsVTypes"/>
</file>