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الأموي المدني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الأموي المدني الكوفي
</w:t>
      </w:r>
    </w:p>
    <w:p>
      <w:pPr/>
      <w:r>
        <w:rPr/>
        <w:t xml:space="preserve">الأموي المدني الكوفي إسحاق بن سعيد بن عمرو الأموي المدني ثم الكوفي. وثقه النسائي وروى عنه البخاري ومسلم وأبو داود وابن ماجة وتوفي سنة سبعين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2026-06-15T19:47:21+03:00</dcterms:created>
  <dcterms:modified xsi:type="dcterms:W3CDTF">2026-06-15T19:47:21+03:00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