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 الإمام أحمد
</w:t>
      </w:r>
    </w:p>
    <w:p>
      <w:pPr>
        <w:jc w:val="start"/>
        <w:bidi/>
      </w:pPr>
      <w:r>
        <w:rPr>
          <w:rFonts w:ascii="arial" w:hAnsi="arial" w:eastAsia="arial" w:cs="arial"/>
          <w:sz w:val="28"/>
          <w:szCs w:val="28"/>
          <w:b w:val="1"/>
          <w:bCs w:val="1"/>
          <w:rtl/>
        </w:rPr>
        <w:t xml:space="preserve">عم الإمام أحمد
</w:t>
      </w:r>
    </w:p>
    <w:p>
      <w:pPr/>
      <w:r>
        <w:rPr/>
        <w:t xml:space="preserve">عم الإمام أحمد إسحاق بن حنبل بن هلال بن أسد الشيباني عم الإمام أحمد. ولد سنة إحدى وستين ومائة ومات سنة اثنتين وخمسين ومائتين. سمع يزيد بن هارون وطبقته وروى عنه ابنه حنبل بن إسحاق وغيره. وكان ثقة وبينه وبين الإمام أحمد ثلاث سنين وسمع عامة مشايخ الإمام أحمد، وروى عنه إبراهيم الحربي وعبد الله بن الإمام أحمد.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2026-06-15T19:44:31+03:00</dcterms:created>
  <dcterms:modified xsi:type="dcterms:W3CDTF">2026-06-15T19:44:31+03:00</dcterms:modified>
</cp:coreProperties>
</file>

<file path=docProps/custom.xml><?xml version="1.0" encoding="utf-8"?>
<Properties xmlns="http://schemas.openxmlformats.org/officeDocument/2006/custom-properties" xmlns:vt="http://schemas.openxmlformats.org/officeDocument/2006/docPropsVTypes"/>
</file>