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البغداذي
</w:t>
      </w:r>
    </w:p>
    <w:p>
      <w:pPr>
        <w:jc w:val="start"/>
        <w:bidi/>
      </w:pPr>
      <w:r>
        <w:rPr>
          <w:rFonts w:ascii="arial" w:hAnsi="arial" w:eastAsia="arial" w:cs="arial"/>
          <w:sz w:val="28"/>
          <w:szCs w:val="28"/>
          <w:b w:val="1"/>
          <w:bCs w:val="1"/>
          <w:rtl/>
        </w:rPr>
        <w:t xml:space="preserve">أبو جعفر البغداذي
</w:t>
      </w:r>
    </w:p>
    <w:p>
      <w:pPr/>
      <w:r>
        <w:rPr/>
        <w:t xml:space="preserve">أبو جعفر البغداذي أزهر بن عبد الوهاب بن أحمد بن حمزة البغداذي. قال محب الدين ابن النجار: وهو والد شيوخنا عبد العزيز وأحمد وعبد الوهاب، صحب الشيخ عبد الوهاب الأنماطي وتخرج به وقرأ عليه الكثير واشتغل بسماع الحديث وكتابته وقرأ بالروايات على أبي بكر محمد بن أحمد القطان وغيره وسمع عبد القادر بن محمد بن عبد القادر وهبة الله بن محمد بن الحصين وغيرهما، وتوفي سنة أربع وستين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2026-06-21T13:32:47+03:00</dcterms:created>
  <dcterms:modified xsi:type="dcterms:W3CDTF">2026-06-21T13:32:47+03:00</dcterms:modified>
</cp:coreProperties>
</file>

<file path=docProps/custom.xml><?xml version="1.0" encoding="utf-8"?>
<Properties xmlns="http://schemas.openxmlformats.org/officeDocument/2006/custom-properties" xmlns:vt="http://schemas.openxmlformats.org/officeDocument/2006/docPropsVTypes"/>
</file>