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أزدشير ملك الفرس
</w:t>
      </w:r>
    </w:p>
    <w:p>
      <w:pPr>
        <w:jc w:val="start"/>
        <w:bidi/>
      </w:pPr>
      <w:r>
        <w:rPr>
          <w:rFonts w:ascii="arial" w:hAnsi="arial" w:eastAsia="arial" w:cs="arial"/>
          <w:sz w:val="28"/>
          <w:szCs w:val="28"/>
          <w:b w:val="1"/>
          <w:bCs w:val="1"/>
          <w:rtl/>
        </w:rPr>
        <w:t xml:space="preserve">أزدشير ملك الفرس
</w:t>
      </w:r>
    </w:p>
    <w:p>
      <w:pPr/>
      <w:r>
        <w:rPr/>
        <w:t xml:space="preserve">أزدشير ملك الفرس أزدشير بن شيرويه ملك الفرس. وتوفي سنة اثنتي عشرة من الهجرة، واختلف أهل مملكته بعده يولون ويعزلون ويخلعون ويملكون، وكان ذلك من سعادة الإسلام. وكان شيرويه قد أفنى أولاد الملوك ومن كان يناسبه إلى كسرى ابن قباذ فلم يبق للفرس من يجتمعون إليه فتحيروا في أمرهم ولم يبق لهم إلا الدفع عن المدائن فولوا ابنه أزدشير واسمه قباذ، وكان عمره سبع سنين، فأقام خمسة أشهر، وكان شهريار بن أبرويز مقيما بأنطاكية وكان أخوه شيرويه قتل أباه أبرويز فلما وصل شهريار إلى المدائن ملكها وقتل قباذ بن أزدشير وظلم وبغى وهتك الحريم فوثبوا عليه فقتلوه.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2026-06-21T13:32:38+03:00</dcterms:created>
  <dcterms:modified xsi:type="dcterms:W3CDTF">2026-06-21T13:32:38+03:00</dcterms:modified>
</cp:coreProperties>
</file>

<file path=docProps/custom.xml><?xml version="1.0" encoding="utf-8"?>
<Properties xmlns="http://schemas.openxmlformats.org/officeDocument/2006/custom-properties" xmlns:vt="http://schemas.openxmlformats.org/officeDocument/2006/docPropsVTypes"/>
</file>