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الحداد المقرئ
</w:t>
      </w:r>
    </w:p>
    <w:p>
      <w:pPr>
        <w:jc w:val="start"/>
        <w:bidi/>
      </w:pPr>
      <w:r>
        <w:rPr>
          <w:rFonts w:ascii="arial" w:hAnsi="arial" w:eastAsia="arial" w:cs="arial"/>
          <w:sz w:val="28"/>
          <w:szCs w:val="28"/>
          <w:b w:val="1"/>
          <w:bCs w:val="1"/>
          <w:rtl/>
        </w:rPr>
        <w:t xml:space="preserve">أبو الحسن الحداد المقرئ
</w:t>
      </w:r>
    </w:p>
    <w:p>
      <w:pPr/>
      <w:r>
        <w:rPr/>
        <w:t xml:space="preserve">أبو الحسن الحداد المقرئ إدريس بن عبد الكريم أبو الحسن الحداد المقرئ ولد سنة تسع وتسعين ومائة. ومات سنة اثنتين وتسعين ومائتين، وهو ابن أربع وتسعين. سمع الإمام أحمد بن حنبل وغبره وروى عنه ابن الأنباري وغيره وسئل عنه الدار قطني فقال: هو ثقة وفوق الثقة بدرجات.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2026-06-22T01:58:54+03:00</dcterms:created>
  <dcterms:modified xsi:type="dcterms:W3CDTF">2026-06-22T01:58:54+03:00</dcterms:modified>
</cp:coreProperties>
</file>

<file path=docProps/custom.xml><?xml version="1.0" encoding="utf-8"?>
<Properties xmlns="http://schemas.openxmlformats.org/officeDocument/2006/custom-properties" xmlns:vt="http://schemas.openxmlformats.org/officeDocument/2006/docPropsVTypes"/>
</file>