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الأخفش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الأخفش المغربي
</w:t>
      </w:r>
    </w:p>
    <w:p>
      <w:pPr/>
      <w:r>
        <w:rPr/>
        <w:t xml:space="preserve">الأخفش المغربي عبد العزيز بن أحمد الأندلسي.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الأخفش
</w:t>
      </w:r>
    </w:p>
    <w:p>
      <w:pPr/>
      <w:r>
        <w:rPr/>
        <w:t xml:space="preserve">الأخفش عبد العزيز بن أحمد النحوي، أبو الأصبع يعرف بالأخفش. سمع منه أصحابه سنة تسع وثمانين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2026-06-22T01:57:14+03:00</dcterms:created>
  <dcterms:modified xsi:type="dcterms:W3CDTF">2026-06-22T01:57:14+03:00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