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أمية
</w:t>
      </w:r>
    </w:p>
    <w:p>
      <w:pPr/>
      <w:r>
        <w:rPr/>
        <w:t xml:space="preserve">القاضي أبو أمية أحوص بن المفضل بن غسان الغلابي البغداذي البزاز القاضي أبو أمية. </w:t>
      </w:r>
    </w:p>
    <w:p/>
    <w:p>
      <w:pPr/>
      <w:r>
        <w:rPr/>
        <w:t xml:space="preserve">قال الدار قطني ليس به بأس، قبض عليه والي البصرة وسجنه إلى أن مات سنة ثلاثمائة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أحوص بن المفضل بن غسان، أبو أمية الغلابي البزاز القاضي
</w:t>
      </w:r>
    </w:p>
    <w:p>
      <w:pPr/>
      <w:r>
        <w:rPr/>
        <w:t xml:space="preserve">أحوص بن المفضل بن غسان، أبو أمية الغلابي البزاز القاضي. روى التاريخ عن والده، وروى عن ابن أبي الشوارب، وأحمد ابن عبدة الضبى.</w:t>
      </w:r>
    </w:p>
    <w:p/>
    <w:p>
      <w:pPr/>
      <w:r>
        <w:rPr/>
        <w:t xml:space="preserve">استتر ابن الفرات الوزير عنده، وقال له: إن وزرت إيش تحب أن أوليك؟ قال: عملا جليلا.</w:t>
      </w:r>
    </w:p>
    <w:p/>
    <w:p>
      <w:pPr/>
      <w:r>
        <w:rPr/>
        <w:t xml:space="preserve">قال: لا يجئ منك أمير ولا قائد ولا عامل ولا صاحب شرطة، أقأقلدك قضاء؟ قال: نعم.</w:t>
      </w:r>
    </w:p>
    <w:p/>
    <w:p>
      <w:pPr/>
      <w:r>
        <w:rPr/>
        <w:t xml:space="preserve">قال: فظهر فولاه قضاء البصرة وواسط والأهواز، فانحدر إلى أعماله، فلم يزل حتى قبض عليه ابن كنداج أمير البصرة في نكبة لابن الفرات، فسجنه حتى مات.</w:t>
      </w:r>
    </w:p>
    <w:p/>
    <w:p>
      <w:pPr/>
      <w:r>
        <w:rPr/>
        <w:t xml:space="preserve">قال أحمد بن كامل: دخلت يوما على أبي أمية فقال: ما معنى كنا إذا علونا قددا كبرنا؟ قلت: إنما هو فدفدا.</w:t>
      </w:r>
    </w:p>
    <w:p/>
    <w:p>
      <w:pPr/>
      <w:r>
        <w:rPr/>
        <w:t xml:space="preserve">فأخذ الجبيري القاضي - وكان جالسا - يقول: هذا في كتاب الله كنا طرائق قددا.</w:t>
      </w:r>
    </w:p>
    <w:p/>
    <w:p>
      <w:pPr/>
      <w:r>
        <w:rPr/>
        <w:t xml:space="preserve">فقلت له: اسكت.</w:t>
      </w:r>
    </w:p>
    <w:p/>
    <w:p>
      <w:pPr/>
      <w:r>
        <w:rPr/>
        <w:t xml:space="preserve">قال: ودخلت يوما عليه فقال: ما معنى أخذ الحائض قرصة؟ قلت: بل هو فرصة، والفرصة خرقة أو قطنة ممسكة، والمحدثون يقولون فرصة - بالضم.</w:t>
      </w:r>
    </w:p>
    <w:p/>
    <w:p>
      <w:pPr/>
      <w:r>
        <w:rPr/>
        <w:t xml:space="preserve">فترك قولي وأملاه فرصة أو قرصة.</w:t>
      </w:r>
    </w:p>
    <w:p/>
    <w:p>
      <w:pPr/>
      <w:r>
        <w:rPr/>
        <w:t xml:space="preserve">وأما الدارقطني فقال: ليس به بأس.</w:t>
      </w:r>
    </w:p>
    <w:p/>
    <w:p>
      <w:pPr/>
      <w:r>
        <w:rPr/>
        <w:t xml:space="preserve">وقال ابن قانع: مات سنة ثلاثمائة بالبصرة.</w:t>
      </w:r>
    </w:p>
    <w:p/>
    <w:p>
      <w:pPr/>
      <w:r>
        <w:rPr/>
        <w:t xml:space="preserve">ذكره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2026-06-22T03:12:59+03:00</dcterms:created>
  <dcterms:modified xsi:type="dcterms:W3CDTF">2026-06-22T03:12:59+03:00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