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لحي
</w:t>
      </w:r>
    </w:p>
    <w:p>
      <w:pPr/>
      <w:r>
        <w:rPr/>
        <w:t xml:space="preserve">لحي  لحي بن حارثة بن عمرو مزيقياء، من الأزد: جد جاهلي. قيل: اسمه ربيعة، و’’لحي’’ لقب له. وهو والد ’’ عمرو’’ الذي منه خزاعة.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2026-05-02T00:58:09+03:00</dcterms:created>
  <dcterms:modified xsi:type="dcterms:W3CDTF">2026-05-02T00:58:09+03:00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