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برزويه النحوي
</w:t>
      </w:r>
    </w:p>
    <w:p>
      <w:pPr>
        <w:jc w:val="start"/>
        <w:bidi/>
      </w:pPr>
      <w:r>
        <w:rPr>
          <w:rFonts w:ascii="arial" w:hAnsi="arial" w:eastAsia="arial" w:cs="arial"/>
          <w:sz w:val="28"/>
          <w:szCs w:val="28"/>
          <w:b w:val="1"/>
          <w:bCs w:val="1"/>
          <w:rtl/>
        </w:rPr>
        <w:t xml:space="preserve">برزويه النحوي
</w:t>
      </w:r>
    </w:p>
    <w:p>
      <w:pPr/>
      <w:r>
        <w:rPr/>
        <w:t xml:space="preserve">برزويه النحوي أحمد بن يعقوب بن يوسف أبو جعفر النحوي غلام نفطويه المعروف ببرزويه الأصبهاني. توفي سنة أربع وخمسين وثلاثمائة أخذ عن أبي خليفة الفضل بن حباب ومحمد بن العباس اليزيدي وغيرهما.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2026-06-22T03:11:56+03:00</dcterms:created>
  <dcterms:modified xsi:type="dcterms:W3CDTF">2026-06-22T03:11:56+03:00</dcterms:modified>
</cp:coreProperties>
</file>

<file path=docProps/custom.xml><?xml version="1.0" encoding="utf-8"?>
<Properties xmlns="http://schemas.openxmlformats.org/officeDocument/2006/custom-properties" xmlns:vt="http://schemas.openxmlformats.org/officeDocument/2006/docPropsVTypes"/>
</file>